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AE44" w14:textId="0DB90758"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sidR="006558F0">
        <w:rPr>
          <w:b/>
          <w:noProof/>
          <w:sz w:val="24"/>
        </w:rPr>
        <w:t>20</w:t>
      </w:r>
      <w:r>
        <w:rPr>
          <w:rFonts w:cs="Arial"/>
          <w:b/>
          <w:i/>
          <w:noProof/>
          <w:sz w:val="22"/>
          <w:szCs w:val="22"/>
          <w:lang w:val="en-GB"/>
        </w:rPr>
        <w:tab/>
      </w:r>
      <w:r w:rsidRPr="004216BF">
        <w:rPr>
          <w:rFonts w:cs="Arial"/>
          <w:b/>
          <w:i/>
          <w:noProof/>
          <w:sz w:val="22"/>
          <w:szCs w:val="22"/>
          <w:lang w:val="en-GB" w:eastAsia="zh-CN"/>
        </w:rPr>
        <w:t>R2-</w:t>
      </w:r>
      <w:r w:rsidR="00E338D0">
        <w:rPr>
          <w:rFonts w:cs="Arial"/>
          <w:b/>
          <w:i/>
          <w:noProof/>
          <w:sz w:val="22"/>
          <w:szCs w:val="22"/>
          <w:lang w:val="en-GB" w:eastAsia="zh-CN"/>
        </w:rPr>
        <w:t>22</w:t>
      </w:r>
      <w:r w:rsidR="006D7C5F">
        <w:rPr>
          <w:rFonts w:cs="Arial"/>
          <w:b/>
          <w:i/>
          <w:noProof/>
          <w:sz w:val="22"/>
          <w:szCs w:val="22"/>
          <w:lang w:val="en-GB" w:eastAsia="zh-CN"/>
        </w:rPr>
        <w:t>1</w:t>
      </w:r>
      <w:r w:rsidR="0091569D">
        <w:rPr>
          <w:rFonts w:cs="Arial"/>
          <w:b/>
          <w:i/>
          <w:noProof/>
          <w:sz w:val="22"/>
          <w:szCs w:val="22"/>
          <w:lang w:val="en-GB" w:eastAsia="zh-CN"/>
        </w:rPr>
        <w:t>2649</w:t>
      </w:r>
      <w:bookmarkStart w:id="2" w:name="_GoBack"/>
      <w:bookmarkEnd w:id="2"/>
    </w:p>
    <w:p w14:paraId="1FA12F9C" w14:textId="53B37E4E" w:rsidR="00463669" w:rsidRDefault="006558F0"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Toulouse, France</w:t>
      </w:r>
      <w:r w:rsidR="00A75AA3">
        <w:rPr>
          <w:rFonts w:ascii="Arial" w:eastAsia="SimSun" w:hAnsi="Arial" w:cs="Arial"/>
          <w:b/>
          <w:noProof/>
          <w:sz w:val="22"/>
          <w:szCs w:val="22"/>
          <w:lang w:eastAsia="zh-CN"/>
        </w:rPr>
        <w:t>, 1</w:t>
      </w:r>
      <w:r>
        <w:rPr>
          <w:rFonts w:ascii="Arial" w:eastAsia="SimSun" w:hAnsi="Arial" w:cs="Arial"/>
          <w:b/>
          <w:noProof/>
          <w:sz w:val="22"/>
          <w:szCs w:val="22"/>
          <w:lang w:eastAsia="zh-CN"/>
        </w:rPr>
        <w:t>4</w:t>
      </w:r>
      <w:r w:rsidR="00385ECA" w:rsidRPr="003C7701">
        <w:rPr>
          <w:rFonts w:ascii="Arial" w:eastAsia="SimSun" w:hAnsi="Arial" w:cs="Arial"/>
          <w:b/>
          <w:noProof/>
          <w:sz w:val="22"/>
          <w:szCs w:val="22"/>
          <w:vertAlign w:val="superscript"/>
          <w:lang w:eastAsia="zh-CN"/>
        </w:rPr>
        <w:t>th</w:t>
      </w:r>
      <w:r w:rsidR="00E338D0">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November</w:t>
      </w:r>
      <w:r w:rsidR="00E338D0">
        <w:rPr>
          <w:rFonts w:ascii="Arial" w:eastAsia="SimSun" w:hAnsi="Arial" w:cs="Arial"/>
          <w:b/>
          <w:noProof/>
          <w:sz w:val="22"/>
          <w:szCs w:val="22"/>
          <w:lang w:eastAsia="zh-CN"/>
        </w:rPr>
        <w:t xml:space="preserve"> – 1</w:t>
      </w:r>
      <w:r>
        <w:rPr>
          <w:rFonts w:ascii="Arial" w:eastAsia="SimSun" w:hAnsi="Arial" w:cs="Arial"/>
          <w:b/>
          <w:noProof/>
          <w:sz w:val="22"/>
          <w:szCs w:val="22"/>
          <w:lang w:eastAsia="zh-CN"/>
        </w:rPr>
        <w:t>8</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November</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05AC4366" w14:textId="04954D68"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3A300B">
        <w:rPr>
          <w:rFonts w:ascii="Arial" w:eastAsia="SimSun" w:hAnsi="Arial" w:cs="Arial"/>
          <w:sz w:val="22"/>
          <w:lang w:eastAsia="zh-CN"/>
        </w:rPr>
        <w:t>2</w:t>
      </w:r>
      <w:r w:rsidR="004F6E3F">
        <w:rPr>
          <w:rFonts w:ascii="Arial" w:eastAsia="SimSun" w:hAnsi="Arial" w:cs="Arial"/>
          <w:sz w:val="22"/>
          <w:lang w:eastAsia="zh-CN"/>
        </w:rPr>
        <w:t>.</w:t>
      </w:r>
      <w:r w:rsidR="003A300B">
        <w:rPr>
          <w:rFonts w:ascii="Arial" w:eastAsia="SimSun" w:hAnsi="Arial" w:cs="Arial"/>
          <w:sz w:val="22"/>
          <w:lang w:eastAsia="zh-CN"/>
        </w:rPr>
        <w:t>1</w:t>
      </w:r>
      <w:r>
        <w:rPr>
          <w:rFonts w:ascii="Arial" w:eastAsia="SimSun" w:hAnsi="Arial" w:cs="Arial"/>
          <w:sz w:val="22"/>
          <w:lang w:eastAsia="zh-CN"/>
        </w:rPr>
        <w:t xml:space="preserve"> (</w:t>
      </w:r>
      <w:r w:rsidR="003A300B">
        <w:rPr>
          <w:rFonts w:ascii="Arial" w:eastAsia="SimSun" w:hAnsi="Arial" w:cs="Arial"/>
          <w:sz w:val="22"/>
          <w:lang w:eastAsia="zh-CN"/>
        </w:rPr>
        <w:t>PDU sets and data bursts</w:t>
      </w:r>
      <w:r>
        <w:rPr>
          <w:rFonts w:ascii="Arial" w:eastAsia="SimSun" w:hAnsi="Arial" w:cs="Arial"/>
          <w:sz w:val="22"/>
          <w:lang w:eastAsia="zh-CN"/>
        </w:rPr>
        <w:t>)</w:t>
      </w:r>
    </w:p>
    <w:p w14:paraId="3CA25DB9"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BF2487E" w14:textId="6D76B280"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B108E7">
        <w:rPr>
          <w:rFonts w:ascii="Arial" w:hAnsi="Arial" w:cs="Arial"/>
          <w:sz w:val="22"/>
        </w:rPr>
        <w:t>PDU set</w:t>
      </w:r>
      <w:r w:rsidR="003A300B">
        <w:rPr>
          <w:rFonts w:ascii="Arial" w:hAnsi="Arial" w:cs="Arial"/>
          <w:sz w:val="22"/>
        </w:rPr>
        <w:t xml:space="preserve"> to </w:t>
      </w:r>
      <w:r w:rsidR="009F2139">
        <w:rPr>
          <w:rFonts w:ascii="Arial" w:hAnsi="Arial" w:cs="Arial"/>
          <w:sz w:val="22"/>
        </w:rPr>
        <w:t>DRB</w:t>
      </w:r>
      <w:r w:rsidR="003A300B">
        <w:rPr>
          <w:rFonts w:ascii="Arial" w:hAnsi="Arial" w:cs="Arial"/>
          <w:sz w:val="22"/>
        </w:rPr>
        <w:t xml:space="preserve"> mapping</w:t>
      </w:r>
    </w:p>
    <w:p w14:paraId="58D3CBC9"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503DB8D5" w14:textId="77777777" w:rsidR="00463669" w:rsidRDefault="00463669" w:rsidP="00463669">
      <w:pPr>
        <w:pStyle w:val="1"/>
        <w:rPr>
          <w:rFonts w:eastAsia="SimSun"/>
          <w:lang w:eastAsia="zh-CN"/>
        </w:rPr>
      </w:pPr>
      <w:r>
        <w:t>Introduction</w:t>
      </w:r>
    </w:p>
    <w:p w14:paraId="6E28C56E" w14:textId="192C4F76" w:rsidR="003A300B" w:rsidRDefault="003A300B" w:rsidP="008647BB">
      <w:pPr>
        <w:jc w:val="both"/>
        <w:rPr>
          <w:rFonts w:eastAsiaTheme="minorEastAsia"/>
          <w:lang w:eastAsia="ko-KR"/>
        </w:rPr>
      </w:pPr>
      <w:r>
        <w:rPr>
          <w:rFonts w:eastAsiaTheme="minorEastAsia" w:hint="eastAsia"/>
          <w:lang w:eastAsia="ko-KR"/>
        </w:rPr>
        <w:t xml:space="preserve">At the last RAN2#119bis-e meeting, </w:t>
      </w:r>
      <w:r>
        <w:rPr>
          <w:rFonts w:eastAsiaTheme="minorEastAsia"/>
          <w:lang w:eastAsia="ko-KR"/>
        </w:rPr>
        <w:t xml:space="preserve">RAN2 agreed to capture </w:t>
      </w:r>
      <w:r>
        <w:rPr>
          <w:rFonts w:eastAsiaTheme="minorEastAsia" w:hint="eastAsia"/>
          <w:lang w:eastAsia="ko-KR"/>
        </w:rPr>
        <w:t>the</w:t>
      </w:r>
      <w:r>
        <w:rPr>
          <w:rFonts w:eastAsiaTheme="minorEastAsia"/>
          <w:lang w:eastAsia="ko-KR"/>
        </w:rPr>
        <w:t xml:space="preserve"> four</w:t>
      </w:r>
      <w:r>
        <w:rPr>
          <w:rFonts w:eastAsiaTheme="minorEastAsia" w:hint="eastAsia"/>
          <w:lang w:eastAsia="ko-KR"/>
        </w:rPr>
        <w:t xml:space="preserve"> </w:t>
      </w:r>
      <w:r>
        <w:rPr>
          <w:rFonts w:eastAsiaTheme="minorEastAsia"/>
          <w:lang w:eastAsia="ko-KR"/>
        </w:rPr>
        <w:t xml:space="preserve">alternatives of </w:t>
      </w:r>
      <w:r>
        <w:rPr>
          <w:rFonts w:eastAsiaTheme="minorEastAsia" w:hint="eastAsia"/>
          <w:lang w:eastAsia="ko-KR"/>
        </w:rPr>
        <w:t xml:space="preserve">Layer 2 </w:t>
      </w:r>
      <w:r>
        <w:rPr>
          <w:rFonts w:eastAsiaTheme="minorEastAsia"/>
          <w:lang w:eastAsia="ko-KR"/>
        </w:rPr>
        <w:t>s</w:t>
      </w:r>
      <w:r>
        <w:rPr>
          <w:rFonts w:eastAsiaTheme="minorEastAsia" w:hint="eastAsia"/>
          <w:lang w:eastAsia="ko-KR"/>
        </w:rPr>
        <w:t>tructure</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for </w:t>
      </w:r>
      <w:r>
        <w:rPr>
          <w:rFonts w:eastAsiaTheme="minorEastAsia" w:hint="eastAsia"/>
          <w:lang w:eastAsia="ko-KR"/>
        </w:rPr>
        <w:t>XR</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the current version of</w:t>
      </w:r>
      <w:r>
        <w:rPr>
          <w:rFonts w:eastAsiaTheme="minorEastAsia" w:hint="eastAsia"/>
          <w:lang w:eastAsia="ko-KR"/>
        </w:rPr>
        <w:t xml:space="preserve"> TR</w:t>
      </w:r>
      <w:r>
        <w:rPr>
          <w:rFonts w:eastAsiaTheme="minorEastAsia"/>
          <w:lang w:eastAsia="ko-KR"/>
        </w:rPr>
        <w:t xml:space="preserve"> 38.835 v0.3.0 as below</w:t>
      </w:r>
      <w:r w:rsidR="00C2326E">
        <w:rPr>
          <w:rFonts w:eastAsiaTheme="minorEastAsia"/>
          <w:lang w:eastAsia="ko-KR"/>
        </w:rPr>
        <w:t xml:space="preserve"> [1]</w:t>
      </w:r>
      <w:r>
        <w:rPr>
          <w:rFonts w:eastAsiaTheme="minorEastAsia"/>
          <w:lang w:eastAsia="ko-KR"/>
        </w:rPr>
        <w:t>.</w:t>
      </w:r>
    </w:p>
    <w:tbl>
      <w:tblPr>
        <w:tblStyle w:val="a5"/>
        <w:tblW w:w="0" w:type="auto"/>
        <w:tblLook w:val="04A0" w:firstRow="1" w:lastRow="0" w:firstColumn="1" w:lastColumn="0" w:noHBand="0" w:noVBand="1"/>
      </w:tblPr>
      <w:tblGrid>
        <w:gridCol w:w="9630"/>
      </w:tblGrid>
      <w:tr w:rsidR="003A300B" w14:paraId="5529C460" w14:textId="77777777" w:rsidTr="003A300B">
        <w:tc>
          <w:tcPr>
            <w:tcW w:w="9630" w:type="dxa"/>
          </w:tcPr>
          <w:p w14:paraId="7D787010" w14:textId="77777777" w:rsidR="003A300B" w:rsidRPr="003A300B" w:rsidRDefault="003A300B" w:rsidP="003A300B">
            <w:pPr>
              <w:rPr>
                <w:rFonts w:ascii="Arial" w:eastAsia="굴림" w:hAnsi="Arial" w:cs="Arial"/>
                <w:sz w:val="28"/>
                <w:szCs w:val="28"/>
              </w:rPr>
            </w:pPr>
            <w:r w:rsidRPr="003A300B">
              <w:rPr>
                <w:rFonts w:ascii="Arial" w:eastAsia="굴림" w:hAnsi="Arial" w:cs="Arial"/>
                <w:sz w:val="28"/>
                <w:szCs w:val="28"/>
              </w:rPr>
              <w:t>5.1.2</w:t>
            </w:r>
            <w:r w:rsidRPr="003A300B">
              <w:rPr>
                <w:rFonts w:ascii="Arial" w:eastAsia="굴림" w:hAnsi="Arial" w:cs="Arial"/>
                <w:sz w:val="28"/>
                <w:szCs w:val="28"/>
              </w:rPr>
              <w:tab/>
              <w:t>Layer 2 Structure</w:t>
            </w:r>
          </w:p>
          <w:p w14:paraId="107016EB" w14:textId="77777777" w:rsidR="003A300B" w:rsidRPr="003A300B" w:rsidRDefault="003A300B" w:rsidP="003A300B">
            <w:pPr>
              <w:overflowPunct/>
              <w:autoSpaceDE/>
              <w:autoSpaceDN/>
              <w:adjustRightInd/>
              <w:textAlignment w:val="auto"/>
              <w:rPr>
                <w:rFonts w:eastAsia="MS Mincho"/>
              </w:rPr>
            </w:pPr>
            <w:r w:rsidRPr="003A300B">
              <w:rPr>
                <w:rFonts w:eastAsia="MS Mincho"/>
              </w:rPr>
              <w:t xml:space="preserve">Depending on how the mapping of PDU sets onto </w:t>
            </w:r>
            <w:proofErr w:type="spellStart"/>
            <w:r w:rsidRPr="003A300B">
              <w:rPr>
                <w:rFonts w:eastAsia="MS Mincho"/>
              </w:rPr>
              <w:t>QoS</w:t>
            </w:r>
            <w:proofErr w:type="spellEnd"/>
            <w:r w:rsidRPr="003A300B">
              <w:rPr>
                <w:rFonts w:eastAsia="MS Mincho"/>
              </w:rPr>
              <w:t xml:space="preserve"> flows is done in the NAS and how </w:t>
            </w:r>
            <w:proofErr w:type="spellStart"/>
            <w:r w:rsidRPr="003A300B">
              <w:rPr>
                <w:rFonts w:eastAsia="MS Mincho"/>
              </w:rPr>
              <w:t>QoS</w:t>
            </w:r>
            <w:proofErr w:type="spellEnd"/>
            <w:r w:rsidRPr="003A300B">
              <w:rPr>
                <w:rFonts w:eastAsia="MS Mincho"/>
              </w:rPr>
              <w:t xml:space="preserve"> flows are mapped onto DRBs in the AS, we can distinguish the following alternatives (as depicted on Figure 5.1.2-1 below):</w:t>
            </w:r>
          </w:p>
          <w:p w14:paraId="372BE7A6" w14:textId="77777777" w:rsidR="003A300B" w:rsidRPr="003A300B" w:rsidRDefault="003A300B" w:rsidP="003A300B">
            <w:pPr>
              <w:overflowPunct/>
              <w:autoSpaceDE/>
              <w:autoSpaceDN/>
              <w:adjustRightInd/>
              <w:ind w:left="568" w:hanging="284"/>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111: one-to-one mapping between types of PDU sets and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in the NAS and one-to-one mapping between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and DRBs in the AS. From a Layer 2 structure viewpoint, this alternative is already possible and requires as many DRBs as types of PDU sets. Providing different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for the types of PDU sets sent in different DRBs is already possible.</w:t>
            </w:r>
          </w:p>
          <w:p w14:paraId="2A62A093" w14:textId="77777777" w:rsidR="003A300B" w:rsidRPr="003A300B" w:rsidRDefault="003A300B" w:rsidP="003A300B">
            <w:pPr>
              <w:overflowPunct/>
              <w:autoSpaceDE/>
              <w:autoSpaceDN/>
              <w:adjustRightInd/>
              <w:ind w:left="568" w:hanging="284"/>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NN1: one-to-one mapping between types of PDU sets and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in the NAS and possible multiplexing of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in one DRB in the AS. From a Layer 2structure viewpoint, this alternative is already possible but gives each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multiplexed in a DRB the same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Providing different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for the types of PDU sets (i.e.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multiplexed in a single DRB is currently not possible.</w:t>
            </w:r>
          </w:p>
          <w:p w14:paraId="24B6F601" w14:textId="77777777" w:rsidR="003A300B" w:rsidRPr="003A300B" w:rsidRDefault="003A300B" w:rsidP="003A300B">
            <w:pPr>
              <w:overflowPunct/>
              <w:autoSpaceDE/>
              <w:autoSpaceDN/>
              <w:adjustRightInd/>
              <w:ind w:left="568" w:hanging="284"/>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N11: possible multiplexing of types of PDU sets in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in the NAS and one-to-one mapping between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flows and DRBs in the AS. From a Layer 2 structure viewpoint, this alternative is already possible but gives each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flow/DRB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Providing different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for the types of PDU sets multiplexed in a single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flow/DRB is currently not possible.</w:t>
            </w:r>
          </w:p>
          <w:p w14:paraId="1A084C99" w14:textId="77777777" w:rsidR="003A300B" w:rsidRPr="003A300B" w:rsidRDefault="003A300B" w:rsidP="003A300B">
            <w:pPr>
              <w:overflowPunct/>
              <w:autoSpaceDE/>
              <w:autoSpaceDN/>
              <w:adjustRightInd/>
              <w:ind w:left="568" w:hanging="284"/>
              <w:textAlignment w:val="auto"/>
              <w:rPr>
                <w:rFonts w:ascii="Calibri" w:eastAsia="맑은 고딕" w:hAnsi="Calibri"/>
                <w:kern w:val="2"/>
                <w:szCs w:val="22"/>
                <w:lang w:val="en-US"/>
              </w:rPr>
            </w:pPr>
            <w:r w:rsidRPr="003A300B">
              <w:rPr>
                <w:rFonts w:ascii="Calibri" w:eastAsia="맑은 고딕" w:hAnsi="Calibri"/>
                <w:kern w:val="2"/>
                <w:szCs w:val="22"/>
                <w:lang w:val="en-US"/>
              </w:rPr>
              <w:t>-</w:t>
            </w:r>
            <w:r w:rsidRPr="003A300B">
              <w:rPr>
                <w:rFonts w:ascii="Calibri" w:eastAsia="맑은 고딕" w:hAnsi="Calibri"/>
                <w:kern w:val="2"/>
                <w:szCs w:val="22"/>
                <w:lang w:val="en-US"/>
              </w:rPr>
              <w:tab/>
              <w:t xml:space="preserve">N1N: possible multiplexing of types of PDU sets in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in the NAS and </w:t>
            </w:r>
            <w:proofErr w:type="spellStart"/>
            <w:r w:rsidRPr="003A300B">
              <w:rPr>
                <w:rFonts w:ascii="Calibri" w:eastAsia="맑은 고딕" w:hAnsi="Calibri"/>
                <w:kern w:val="2"/>
                <w:szCs w:val="22"/>
                <w:lang w:val="en-US"/>
              </w:rPr>
              <w:t>demultiplexing</w:t>
            </w:r>
            <w:proofErr w:type="spellEnd"/>
            <w:r w:rsidRPr="003A300B">
              <w:rPr>
                <w:rFonts w:ascii="Calibri" w:eastAsia="맑은 고딕" w:hAnsi="Calibri"/>
                <w:kern w:val="2"/>
                <w:szCs w:val="22"/>
                <w:lang w:val="en-US"/>
              </w:rPr>
              <w:t xml:space="preserve"> of types of PDU sets from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on multiple DRBs in the AS. From a Layer 2 structure viewpoint, </w:t>
            </w:r>
            <w:proofErr w:type="spellStart"/>
            <w:r w:rsidRPr="003A300B">
              <w:rPr>
                <w:rFonts w:ascii="Calibri" w:eastAsia="맑은 고딕" w:hAnsi="Calibri"/>
                <w:kern w:val="2"/>
                <w:szCs w:val="22"/>
                <w:lang w:val="en-US"/>
              </w:rPr>
              <w:t>demultiplexing</w:t>
            </w:r>
            <w:proofErr w:type="spellEnd"/>
            <w:r w:rsidRPr="003A300B">
              <w:rPr>
                <w:rFonts w:ascii="Calibri" w:eastAsia="맑은 고딕" w:hAnsi="Calibri"/>
                <w:kern w:val="2"/>
                <w:szCs w:val="22"/>
                <w:lang w:val="en-US"/>
              </w:rPr>
              <w:t xml:space="preserve"> of types of PDU sets from one </w:t>
            </w:r>
            <w:proofErr w:type="spellStart"/>
            <w:r w:rsidRPr="003A300B">
              <w:rPr>
                <w:rFonts w:ascii="Calibri" w:eastAsia="맑은 고딕" w:hAnsi="Calibri"/>
                <w:kern w:val="2"/>
                <w:szCs w:val="22"/>
                <w:lang w:val="en-US"/>
              </w:rPr>
              <w:t>QoS</w:t>
            </w:r>
            <w:proofErr w:type="spellEnd"/>
            <w:r w:rsidRPr="003A300B">
              <w:rPr>
                <w:rFonts w:ascii="Calibri" w:eastAsia="맑은 고딕" w:hAnsi="Calibri"/>
                <w:kern w:val="2"/>
                <w:szCs w:val="22"/>
                <w:lang w:val="en-US"/>
              </w:rPr>
              <w:t xml:space="preserve"> flow onto multiple DRBs is currently not possible.</w:t>
            </w:r>
          </w:p>
          <w:p w14:paraId="4B6F40F4" w14:textId="77777777" w:rsidR="003A300B" w:rsidRPr="003A300B" w:rsidRDefault="003A300B" w:rsidP="003A300B">
            <w:pPr>
              <w:keepLines/>
              <w:overflowPunct/>
              <w:autoSpaceDE/>
              <w:autoSpaceDN/>
              <w:adjustRightInd/>
              <w:ind w:left="1418" w:hanging="1134"/>
              <w:textAlignment w:val="auto"/>
              <w:rPr>
                <w:rFonts w:eastAsia="MS Mincho"/>
                <w:i/>
                <w:iCs/>
                <w:color w:val="FF0000"/>
              </w:rPr>
            </w:pPr>
            <w:r w:rsidRPr="003A300B">
              <w:rPr>
                <w:rFonts w:eastAsia="MS Mincho"/>
                <w:i/>
                <w:iCs/>
                <w:color w:val="FF0000"/>
                <w:highlight w:val="yellow"/>
              </w:rPr>
              <w:t xml:space="preserve">Editor's Note: the mapping of PDU sets on </w:t>
            </w:r>
            <w:proofErr w:type="spellStart"/>
            <w:r w:rsidRPr="003A300B">
              <w:rPr>
                <w:rFonts w:eastAsia="MS Mincho"/>
                <w:i/>
                <w:iCs/>
                <w:color w:val="FF0000"/>
                <w:highlight w:val="yellow"/>
              </w:rPr>
              <w:t>QoS</w:t>
            </w:r>
            <w:proofErr w:type="spellEnd"/>
            <w:r w:rsidRPr="003A300B">
              <w:rPr>
                <w:rFonts w:eastAsia="MS Mincho"/>
                <w:i/>
                <w:iCs/>
                <w:color w:val="FF0000"/>
                <w:highlight w:val="yellow"/>
              </w:rPr>
              <w:t xml:space="preserve"> flows is up to SA2 and it is FFS how DRB(s) is/are mapped to LCH(s) for each of the alternatives.</w:t>
            </w:r>
          </w:p>
          <w:p w14:paraId="061BB366" w14:textId="77777777" w:rsidR="003A300B" w:rsidRPr="003A300B" w:rsidRDefault="003A300B" w:rsidP="003A300B">
            <w:pPr>
              <w:keepLines/>
              <w:overflowPunct/>
              <w:autoSpaceDE/>
              <w:autoSpaceDN/>
              <w:adjustRightInd/>
              <w:spacing w:after="240"/>
              <w:jc w:val="center"/>
              <w:textAlignment w:val="auto"/>
              <w:rPr>
                <w:rFonts w:ascii="Arial" w:eastAsia="MS Mincho" w:hAnsi="Arial"/>
                <w:b/>
              </w:rPr>
            </w:pPr>
            <w:r w:rsidRPr="003A300B">
              <w:rPr>
                <w:rFonts w:ascii="Arial" w:eastAsia="MS Mincho" w:hAnsi="Arial"/>
                <w:b/>
                <w:noProof/>
                <w:lang w:val="en-US" w:eastAsia="ko-KR"/>
              </w:rPr>
              <w:drawing>
                <wp:inline distT="0" distB="0" distL="0" distR="0" wp14:anchorId="69EA6F6F" wp14:editId="4D5D3DA1">
                  <wp:extent cx="6127750" cy="1955800"/>
                  <wp:effectExtent l="0" t="0" r="6350" b="635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7750" cy="1955800"/>
                          </a:xfrm>
                          <a:prstGeom prst="rect">
                            <a:avLst/>
                          </a:prstGeom>
                          <a:noFill/>
                          <a:ln>
                            <a:noFill/>
                          </a:ln>
                        </pic:spPr>
                      </pic:pic>
                    </a:graphicData>
                  </a:graphic>
                </wp:inline>
              </w:drawing>
            </w:r>
          </w:p>
          <w:p w14:paraId="651441B6" w14:textId="0CC534F9" w:rsidR="003A300B" w:rsidRPr="003A300B" w:rsidRDefault="003A300B" w:rsidP="003A300B">
            <w:pPr>
              <w:keepLines/>
              <w:overflowPunct/>
              <w:autoSpaceDE/>
              <w:autoSpaceDN/>
              <w:adjustRightInd/>
              <w:spacing w:after="240"/>
              <w:jc w:val="center"/>
              <w:textAlignment w:val="auto"/>
              <w:rPr>
                <w:rFonts w:ascii="Arial" w:eastAsia="MS Mincho" w:hAnsi="Arial"/>
                <w:b/>
              </w:rPr>
            </w:pPr>
            <w:r w:rsidRPr="003A300B">
              <w:rPr>
                <w:rFonts w:ascii="Arial" w:eastAsia="MS Mincho" w:hAnsi="Arial"/>
                <w:b/>
              </w:rPr>
              <w:t>Figure 5.1.2-1: Mapping Alternatives</w:t>
            </w:r>
          </w:p>
        </w:tc>
      </w:tr>
    </w:tbl>
    <w:p w14:paraId="5A541C75" w14:textId="77777777" w:rsidR="003A300B" w:rsidRDefault="003A300B" w:rsidP="008647BB">
      <w:pPr>
        <w:jc w:val="both"/>
        <w:rPr>
          <w:rFonts w:eastAsiaTheme="minorEastAsia"/>
          <w:lang w:eastAsia="ko-KR"/>
        </w:rPr>
      </w:pPr>
    </w:p>
    <w:p w14:paraId="5B9E0E56" w14:textId="1CEE9B05" w:rsidR="00A75AA3" w:rsidRDefault="004F6E3F" w:rsidP="008647BB">
      <w:pPr>
        <w:jc w:val="both"/>
        <w:rPr>
          <w:rFonts w:eastAsiaTheme="minorEastAsia"/>
          <w:lang w:eastAsia="ko-KR"/>
        </w:rPr>
      </w:pPr>
      <w:r>
        <w:rPr>
          <w:rFonts w:eastAsiaTheme="minorEastAsia"/>
          <w:lang w:eastAsia="ko-KR"/>
        </w:rPr>
        <w:lastRenderedPageBreak/>
        <w:t>I</w:t>
      </w:r>
      <w:r w:rsidR="009A1AB3">
        <w:rPr>
          <w:rFonts w:eastAsiaTheme="minorEastAsia"/>
          <w:lang w:eastAsia="ko-KR"/>
        </w:rPr>
        <w:t xml:space="preserve">n this </w:t>
      </w:r>
      <w:r w:rsidR="00FC613A">
        <w:rPr>
          <w:rFonts w:eastAsiaTheme="minorEastAsia"/>
          <w:lang w:eastAsia="ko-KR"/>
        </w:rPr>
        <w:t>document</w:t>
      </w:r>
      <w:r w:rsidR="009A1AB3">
        <w:rPr>
          <w:rFonts w:eastAsiaTheme="minorEastAsia"/>
          <w:lang w:eastAsia="ko-KR"/>
        </w:rPr>
        <w:t xml:space="preserve">, we </w:t>
      </w:r>
      <w:r>
        <w:rPr>
          <w:rFonts w:eastAsiaTheme="minorEastAsia"/>
          <w:lang w:eastAsia="ko-KR"/>
        </w:rPr>
        <w:t>have the</w:t>
      </w:r>
      <w:r w:rsidR="009A1AB3">
        <w:rPr>
          <w:rFonts w:eastAsiaTheme="minorEastAsia"/>
          <w:lang w:eastAsia="ko-KR"/>
        </w:rPr>
        <w:t xml:space="preserve"> </w:t>
      </w:r>
      <w:r>
        <w:rPr>
          <w:rFonts w:eastAsiaTheme="minorEastAsia"/>
          <w:lang w:eastAsia="ko-KR"/>
        </w:rPr>
        <w:t>discussion on</w:t>
      </w:r>
      <w:r w:rsidR="003A300B">
        <w:rPr>
          <w:rFonts w:eastAsiaTheme="minorEastAsia"/>
          <w:lang w:eastAsia="ko-KR"/>
        </w:rPr>
        <w:t xml:space="preserve"> how the PDU sets with different </w:t>
      </w:r>
      <w:proofErr w:type="spellStart"/>
      <w:r w:rsidR="003A300B">
        <w:rPr>
          <w:rFonts w:eastAsiaTheme="minorEastAsia"/>
          <w:lang w:eastAsia="ko-KR"/>
        </w:rPr>
        <w:t>QoS</w:t>
      </w:r>
      <w:proofErr w:type="spellEnd"/>
      <w:r w:rsidR="003A300B">
        <w:rPr>
          <w:rFonts w:eastAsiaTheme="minorEastAsia"/>
          <w:lang w:eastAsia="ko-KR"/>
        </w:rPr>
        <w:t xml:space="preserve"> requirements can be mapped onto DRBs (and LCHs) in the AS layer.   </w:t>
      </w:r>
    </w:p>
    <w:p w14:paraId="5998E07E" w14:textId="77777777"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14:paraId="15B79E3C" w14:textId="77777777" w:rsidR="00CC5DE5" w:rsidRDefault="00536AA1" w:rsidP="00CC5DE5">
      <w:pPr>
        <w:rPr>
          <w:lang w:val="en-US" w:eastAsia="ja-JP"/>
        </w:rPr>
      </w:pPr>
      <w:r>
        <w:rPr>
          <w:rFonts w:eastAsiaTheme="minorEastAsia" w:hint="eastAsia"/>
          <w:lang w:eastAsia="ko-KR"/>
        </w:rPr>
        <w:t xml:space="preserve">The four </w:t>
      </w:r>
      <w:r>
        <w:rPr>
          <w:rFonts w:eastAsiaTheme="minorEastAsia"/>
          <w:lang w:eastAsia="ko-KR"/>
        </w:rPr>
        <w:t>alternatives of</w:t>
      </w:r>
      <w:r>
        <w:rPr>
          <w:rFonts w:eastAsiaTheme="minorEastAsia" w:hint="eastAsia"/>
          <w:lang w:eastAsia="ko-KR"/>
        </w:rPr>
        <w:t xml:space="preserve"> L2 structure captured in the TR </w:t>
      </w:r>
      <w:r>
        <w:rPr>
          <w:rFonts w:eastAsiaTheme="minorEastAsia"/>
          <w:lang w:eastAsia="ko-KR"/>
        </w:rPr>
        <w:t xml:space="preserve">are distinguished </w:t>
      </w:r>
      <w:r>
        <w:rPr>
          <w:rFonts w:eastAsia="MS Mincho"/>
        </w:rPr>
        <w:t>d</w:t>
      </w:r>
      <w:r w:rsidRPr="003A300B">
        <w:rPr>
          <w:rFonts w:eastAsia="MS Mincho"/>
        </w:rPr>
        <w:t xml:space="preserve">epending on how the mapping of PDU sets onto </w:t>
      </w:r>
      <w:proofErr w:type="spellStart"/>
      <w:r w:rsidRPr="003A300B">
        <w:rPr>
          <w:rFonts w:eastAsia="MS Mincho"/>
        </w:rPr>
        <w:t>QoS</w:t>
      </w:r>
      <w:proofErr w:type="spellEnd"/>
      <w:r w:rsidRPr="003A300B">
        <w:rPr>
          <w:rFonts w:eastAsia="MS Mincho"/>
        </w:rPr>
        <w:t xml:space="preserve"> flows is done in the NAS and how </w:t>
      </w:r>
      <w:proofErr w:type="spellStart"/>
      <w:r w:rsidRPr="003A300B">
        <w:rPr>
          <w:rFonts w:eastAsia="MS Mincho"/>
        </w:rPr>
        <w:t>QoS</w:t>
      </w:r>
      <w:proofErr w:type="spellEnd"/>
      <w:r w:rsidRPr="003A300B">
        <w:rPr>
          <w:rFonts w:eastAsia="MS Mincho"/>
        </w:rPr>
        <w:t xml:space="preserve"> flows are mapped onto DRBs in the AS</w:t>
      </w:r>
      <w:r>
        <w:rPr>
          <w:rFonts w:eastAsia="MS Mincho"/>
        </w:rPr>
        <w:t xml:space="preserve">. Regarding the aspect of </w:t>
      </w:r>
      <w:r w:rsidR="00B0290F">
        <w:rPr>
          <w:rFonts w:eastAsia="MS Mincho"/>
        </w:rPr>
        <w:t>‘PDU set</w:t>
      </w:r>
      <w:r w:rsidR="00147563">
        <w:rPr>
          <w:rFonts w:eastAsia="MS Mincho"/>
        </w:rPr>
        <w:t>s</w:t>
      </w:r>
      <w:r w:rsidR="00B0290F">
        <w:rPr>
          <w:rFonts w:eastAsia="MS Mincho"/>
        </w:rPr>
        <w:t xml:space="preserve"> to </w:t>
      </w:r>
      <w:proofErr w:type="spellStart"/>
      <w:r w:rsidR="00B0290F">
        <w:rPr>
          <w:rFonts w:eastAsia="MS Mincho"/>
        </w:rPr>
        <w:t>QoS</w:t>
      </w:r>
      <w:proofErr w:type="spellEnd"/>
      <w:r w:rsidR="00B0290F">
        <w:rPr>
          <w:rFonts w:eastAsia="MS Mincho"/>
        </w:rPr>
        <w:t xml:space="preserve"> flow</w:t>
      </w:r>
      <w:r w:rsidR="00147563">
        <w:rPr>
          <w:rFonts w:eastAsia="MS Mincho"/>
        </w:rPr>
        <w:t>s</w:t>
      </w:r>
      <w:r w:rsidR="00B0290F">
        <w:rPr>
          <w:rFonts w:eastAsia="MS Mincho"/>
        </w:rPr>
        <w:t>’</w:t>
      </w:r>
      <w:r>
        <w:rPr>
          <w:rFonts w:eastAsia="MS Mincho"/>
        </w:rPr>
        <w:t xml:space="preserve"> mapping, </w:t>
      </w:r>
      <w:r>
        <w:rPr>
          <w:rFonts w:eastAsiaTheme="minorEastAsia"/>
          <w:lang w:eastAsia="ko-KR"/>
        </w:rPr>
        <w:t xml:space="preserve">the key issue is whether the </w:t>
      </w:r>
      <w:r w:rsidR="0000585A">
        <w:rPr>
          <w:rFonts w:eastAsiaTheme="minorEastAsia"/>
          <w:lang w:eastAsia="ko-KR"/>
        </w:rPr>
        <w:t>PDU set</w:t>
      </w:r>
      <w:r>
        <w:rPr>
          <w:rFonts w:eastAsiaTheme="minorEastAsia"/>
          <w:lang w:eastAsia="ko-KR"/>
        </w:rPr>
        <w:t xml:space="preserve">s with different </w:t>
      </w:r>
      <w:proofErr w:type="spellStart"/>
      <w:r>
        <w:rPr>
          <w:rFonts w:eastAsiaTheme="minorEastAsia"/>
          <w:lang w:eastAsia="ko-KR"/>
        </w:rPr>
        <w:t>QoS</w:t>
      </w:r>
      <w:proofErr w:type="spellEnd"/>
      <w:r>
        <w:rPr>
          <w:rFonts w:eastAsiaTheme="minorEastAsia"/>
          <w:lang w:eastAsia="ko-KR"/>
        </w:rPr>
        <w:t xml:space="preserve"> requirement</w:t>
      </w:r>
      <w:r w:rsidR="0000585A">
        <w:rPr>
          <w:rFonts w:eastAsiaTheme="minorEastAsia"/>
          <w:lang w:eastAsia="ko-KR"/>
        </w:rPr>
        <w:t xml:space="preserve"> (e.g., importance, priority, …)</w:t>
      </w:r>
      <w:r>
        <w:rPr>
          <w:rFonts w:eastAsiaTheme="minorEastAsia"/>
          <w:lang w:eastAsia="ko-KR"/>
        </w:rPr>
        <w:t xml:space="preserve"> </w:t>
      </w:r>
      <w:r w:rsidR="0000585A">
        <w:rPr>
          <w:rFonts w:eastAsiaTheme="minorEastAsia"/>
          <w:lang w:eastAsia="ko-KR"/>
        </w:rPr>
        <w:t>would be mapped either to one</w:t>
      </w:r>
      <w:r>
        <w:rPr>
          <w:rFonts w:eastAsiaTheme="minorEastAsia"/>
          <w:lang w:eastAsia="ko-KR"/>
        </w:rPr>
        <w:t xml:space="preserve"> </w:t>
      </w:r>
      <w:proofErr w:type="spellStart"/>
      <w:r>
        <w:rPr>
          <w:rFonts w:eastAsiaTheme="minorEastAsia"/>
          <w:lang w:eastAsia="ko-KR"/>
        </w:rPr>
        <w:t>QoS</w:t>
      </w:r>
      <w:proofErr w:type="spellEnd"/>
      <w:r>
        <w:rPr>
          <w:rFonts w:eastAsiaTheme="minorEastAsia"/>
          <w:lang w:eastAsia="ko-KR"/>
        </w:rPr>
        <w:t xml:space="preserve"> flow</w:t>
      </w:r>
      <w:r w:rsidR="0000585A">
        <w:rPr>
          <w:rFonts w:eastAsiaTheme="minorEastAsia"/>
          <w:lang w:eastAsia="ko-KR"/>
        </w:rPr>
        <w:t xml:space="preserve"> </w:t>
      </w:r>
      <w:r>
        <w:rPr>
          <w:rFonts w:eastAsiaTheme="minorEastAsia"/>
          <w:lang w:eastAsia="ko-KR"/>
        </w:rPr>
        <w:t xml:space="preserve">or </w:t>
      </w:r>
      <w:r w:rsidR="0000585A">
        <w:rPr>
          <w:rFonts w:eastAsiaTheme="minorEastAsia"/>
          <w:lang w:eastAsia="ko-KR"/>
        </w:rPr>
        <w:t xml:space="preserve">to different </w:t>
      </w:r>
      <w:proofErr w:type="spellStart"/>
      <w:r w:rsidR="0000585A">
        <w:rPr>
          <w:rFonts w:eastAsiaTheme="minorEastAsia"/>
          <w:lang w:eastAsia="ko-KR"/>
        </w:rPr>
        <w:t>QoS</w:t>
      </w:r>
      <w:proofErr w:type="spellEnd"/>
      <w:r w:rsidR="0000585A">
        <w:rPr>
          <w:rFonts w:eastAsiaTheme="minorEastAsia"/>
          <w:lang w:eastAsia="ko-KR"/>
        </w:rPr>
        <w:t xml:space="preserve"> flows</w:t>
      </w:r>
      <w:r>
        <w:rPr>
          <w:rFonts w:eastAsiaTheme="minorEastAsia"/>
          <w:lang w:eastAsia="ko-KR"/>
        </w:rPr>
        <w:t xml:space="preserve">, which should be discussed/concluded in SA2. </w:t>
      </w:r>
      <w:r w:rsidR="00CC5DE5">
        <w:t>Based on ongoing SA2’s discussions, there are two options emerging for handling PDU set importance information:</w:t>
      </w:r>
    </w:p>
    <w:p w14:paraId="403E16F9" w14:textId="13BB11E1" w:rsidR="00CC5DE5" w:rsidRDefault="00CC5DE5" w:rsidP="00CC5DE5">
      <w:pPr>
        <w:numPr>
          <w:ilvl w:val="0"/>
          <w:numId w:val="7"/>
        </w:numPr>
        <w:adjustRightInd/>
        <w:textAlignment w:val="auto"/>
      </w:pPr>
      <w:r w:rsidRPr="00CC5DE5">
        <w:rPr>
          <w:b/>
        </w:rPr>
        <w:t>Option 1 (Alt. 111 and Alt. NN1):</w:t>
      </w:r>
      <w:r>
        <w:t xml:space="preserve"> use different </w:t>
      </w:r>
      <w:proofErr w:type="spellStart"/>
      <w:r>
        <w:t>QoS</w:t>
      </w:r>
      <w:proofErr w:type="spellEnd"/>
      <w:r>
        <w:t xml:space="preserve"> Flow</w:t>
      </w:r>
      <w:r w:rsidR="00B85E1B">
        <w:t>s</w:t>
      </w:r>
      <w:r>
        <w:t xml:space="preserve"> </w:t>
      </w:r>
      <w:r w:rsidR="00B85E1B">
        <w:t xml:space="preserve">for PDU set (s) </w:t>
      </w:r>
      <w:r>
        <w:t xml:space="preserve">with different </w:t>
      </w:r>
      <w:proofErr w:type="spellStart"/>
      <w:r w:rsidR="00B85E1B">
        <w:t>QoS</w:t>
      </w:r>
      <w:proofErr w:type="spellEnd"/>
      <w:r w:rsidR="00B85E1B">
        <w:t xml:space="preserve"> requirements e.g., </w:t>
      </w:r>
      <w:r>
        <w:t>priority level</w:t>
      </w:r>
      <w:r w:rsidR="00B85E1B">
        <w:t>, importance level</w:t>
      </w:r>
      <w:r>
        <w:t xml:space="preserve">. </w:t>
      </w:r>
    </w:p>
    <w:p w14:paraId="29042A9F" w14:textId="0AA995E5" w:rsidR="00CC5DE5" w:rsidRDefault="00CC5DE5" w:rsidP="00CC5DE5">
      <w:pPr>
        <w:numPr>
          <w:ilvl w:val="0"/>
          <w:numId w:val="7"/>
        </w:numPr>
        <w:adjustRightInd/>
        <w:textAlignment w:val="auto"/>
      </w:pPr>
      <w:r w:rsidRPr="00CC5DE5">
        <w:rPr>
          <w:b/>
        </w:rPr>
        <w:t>Option 2 (Alt. N11 and Alt. N1N):</w:t>
      </w:r>
      <w:r>
        <w:t xml:space="preserve"> use one </w:t>
      </w:r>
      <w:proofErr w:type="spellStart"/>
      <w:r>
        <w:t>QoS</w:t>
      </w:r>
      <w:proofErr w:type="spellEnd"/>
      <w:r>
        <w:t xml:space="preserve"> flow for PDU Set</w:t>
      </w:r>
      <w:r w:rsidR="00B85E1B">
        <w:rPr>
          <w:rFonts w:asciiTheme="minorEastAsia" w:eastAsiaTheme="minorEastAsia" w:hAnsiTheme="minorEastAsia" w:hint="eastAsia"/>
          <w:lang w:eastAsia="ko-KR"/>
        </w:rPr>
        <w:t>(s)</w:t>
      </w:r>
      <w:r>
        <w:t xml:space="preserve"> with different </w:t>
      </w:r>
      <w:proofErr w:type="spellStart"/>
      <w:r w:rsidR="00B85E1B">
        <w:t>QoS</w:t>
      </w:r>
      <w:proofErr w:type="spellEnd"/>
      <w:r w:rsidR="00B85E1B">
        <w:t xml:space="preserve"> requirements e.g., </w:t>
      </w:r>
      <w:r>
        <w:t>priority level</w:t>
      </w:r>
      <w:r w:rsidR="00B85E1B">
        <w:t>, importance level</w:t>
      </w:r>
    </w:p>
    <w:p w14:paraId="1FE3D946" w14:textId="77777777" w:rsidR="00CC5DE5" w:rsidRDefault="00CC5DE5" w:rsidP="00CC5DE5">
      <w:pPr>
        <w:numPr>
          <w:ilvl w:val="1"/>
          <w:numId w:val="7"/>
        </w:numPr>
        <w:adjustRightInd/>
        <w:textAlignment w:val="auto"/>
      </w:pPr>
      <w:r>
        <w:t>Option 2.1: use different sub-</w:t>
      </w:r>
      <w:proofErr w:type="spellStart"/>
      <w:r>
        <w:t>QoS</w:t>
      </w:r>
      <w:proofErr w:type="spellEnd"/>
      <w:r>
        <w:t xml:space="preserve"> Flow within one </w:t>
      </w:r>
      <w:proofErr w:type="spellStart"/>
      <w:r>
        <w:t>QoS</w:t>
      </w:r>
      <w:proofErr w:type="spellEnd"/>
      <w:r>
        <w:t xml:space="preserve"> Flow, and using sub-</w:t>
      </w:r>
      <w:proofErr w:type="spellStart"/>
      <w:r>
        <w:t>QoS</w:t>
      </w:r>
      <w:proofErr w:type="spellEnd"/>
      <w:r>
        <w:t xml:space="preserve"> flow Identifier in GTP-U header</w:t>
      </w:r>
    </w:p>
    <w:p w14:paraId="03131F29" w14:textId="2CFC6636" w:rsidR="00CC5DE5" w:rsidRDefault="00CC5DE5" w:rsidP="00CC5DE5">
      <w:pPr>
        <w:numPr>
          <w:ilvl w:val="1"/>
          <w:numId w:val="7"/>
        </w:numPr>
        <w:adjustRightInd/>
        <w:textAlignment w:val="auto"/>
      </w:pPr>
      <w:r>
        <w:t xml:space="preserve">Option 2.2: use PDU Set </w:t>
      </w:r>
      <w:r w:rsidR="00861A6F">
        <w:t xml:space="preserve">priority level, </w:t>
      </w:r>
      <w:r>
        <w:t xml:space="preserve">importance </w:t>
      </w:r>
      <w:r w:rsidR="00861A6F">
        <w:t xml:space="preserve">level </w:t>
      </w:r>
      <w:r>
        <w:t>information in GTP-U header</w:t>
      </w:r>
    </w:p>
    <w:p w14:paraId="0F9F1B60" w14:textId="13548CD5" w:rsidR="00CC5DE5" w:rsidRDefault="00CC5DE5" w:rsidP="00CC5DE5">
      <w:r>
        <w:t xml:space="preserve">In case of option 1, it keeps the existing </w:t>
      </w:r>
      <w:proofErr w:type="spellStart"/>
      <w:r>
        <w:t>QoS</w:t>
      </w:r>
      <w:proofErr w:type="spellEnd"/>
      <w:r>
        <w:t xml:space="preserve"> mechanism which would mean that RAN/AS layer of UE does not have to handle the </w:t>
      </w:r>
      <w:proofErr w:type="spellStart"/>
      <w:r w:rsidR="00861A6F">
        <w:t>QoS</w:t>
      </w:r>
      <w:proofErr w:type="spellEnd"/>
      <w:r w:rsidR="00861A6F">
        <w:t xml:space="preserve"> flow for </w:t>
      </w:r>
      <w:r>
        <w:t xml:space="preserve">PDU Sets to DRB mapping separately. </w:t>
      </w:r>
    </w:p>
    <w:p w14:paraId="65E9DD2F" w14:textId="33DFD873" w:rsidR="00CC5DE5" w:rsidRDefault="00CC5DE5" w:rsidP="00CC5DE5">
      <w:r>
        <w:t xml:space="preserve">Option 2 would require the sub </w:t>
      </w:r>
      <w:proofErr w:type="spellStart"/>
      <w:r>
        <w:t>QoS</w:t>
      </w:r>
      <w:proofErr w:type="spellEnd"/>
      <w:r>
        <w:t xml:space="preserve"> flow information and/or </w:t>
      </w:r>
      <w:proofErr w:type="spellStart"/>
      <w:r w:rsidR="00861A6F">
        <w:t>QoS</w:t>
      </w:r>
      <w:proofErr w:type="spellEnd"/>
      <w:r w:rsidR="00861A6F">
        <w:t xml:space="preserve"> parameters for </w:t>
      </w:r>
      <w:r>
        <w:t xml:space="preserve">PDU set to be conveyed to RAN and the differential handling of the PDU sets to be done at RAN level. In order for RAN to perform differential handling, the existing protocol stack (say the SDAP layer) needs to be modified to handle the mapping of different PDU Sets with different </w:t>
      </w:r>
      <w:proofErr w:type="spellStart"/>
      <w:r w:rsidR="00861A6F">
        <w:t>QoS</w:t>
      </w:r>
      <w:proofErr w:type="spellEnd"/>
      <w:r w:rsidR="00861A6F">
        <w:t xml:space="preserve"> parameters</w:t>
      </w:r>
      <w:r>
        <w:t xml:space="preserve"> or sub </w:t>
      </w:r>
      <w:proofErr w:type="spellStart"/>
      <w:r>
        <w:t>QoS</w:t>
      </w:r>
      <w:proofErr w:type="spellEnd"/>
      <w:r>
        <w:t xml:space="preserve"> flow to different DRBs.  </w:t>
      </w:r>
    </w:p>
    <w:p w14:paraId="57D74477" w14:textId="2D7F7664" w:rsidR="00CC5DE5" w:rsidRDefault="00CC5DE5" w:rsidP="00CC5DE5">
      <w:pPr>
        <w:rPr>
          <w:b/>
        </w:rPr>
      </w:pPr>
      <w:r>
        <w:rPr>
          <w:b/>
        </w:rPr>
        <w:t xml:space="preserve">Observation 1: Based on the SA2 decision on which Network Function (RAN node vs UPF) handles the separation of PDUs based on PDU Set </w:t>
      </w:r>
      <w:proofErr w:type="spellStart"/>
      <w:r w:rsidR="00A11365">
        <w:rPr>
          <w:b/>
        </w:rPr>
        <w:t>QoS</w:t>
      </w:r>
      <w:proofErr w:type="spellEnd"/>
      <w:r w:rsidR="00A11365">
        <w:rPr>
          <w:b/>
        </w:rPr>
        <w:t xml:space="preserve"> parameters e.g., </w:t>
      </w:r>
      <w:r>
        <w:rPr>
          <w:b/>
        </w:rPr>
        <w:t xml:space="preserve">importance information, there will be impact on </w:t>
      </w:r>
      <w:r w:rsidR="005D1A39">
        <w:rPr>
          <w:b/>
        </w:rPr>
        <w:t>AS layer (e.g., SDAP layer)</w:t>
      </w:r>
      <w:r>
        <w:rPr>
          <w:b/>
        </w:rPr>
        <w:t xml:space="preserve"> handling of </w:t>
      </w:r>
      <w:proofErr w:type="spellStart"/>
      <w:r>
        <w:rPr>
          <w:b/>
        </w:rPr>
        <w:t>QoS</w:t>
      </w:r>
      <w:proofErr w:type="spellEnd"/>
      <w:r>
        <w:rPr>
          <w:b/>
        </w:rPr>
        <w:t xml:space="preserve">/ Sub </w:t>
      </w:r>
      <w:proofErr w:type="spellStart"/>
      <w:r>
        <w:rPr>
          <w:b/>
        </w:rPr>
        <w:t>QoS</w:t>
      </w:r>
      <w:proofErr w:type="spellEnd"/>
      <w:r>
        <w:rPr>
          <w:b/>
        </w:rPr>
        <w:t xml:space="preserve"> mapping. </w:t>
      </w:r>
    </w:p>
    <w:p w14:paraId="762C6CB0" w14:textId="77777777" w:rsidR="00CC5DE5" w:rsidRDefault="00CC5DE5" w:rsidP="00CC5DE5">
      <w:pPr>
        <w:rPr>
          <w:rFonts w:eastAsiaTheme="minorEastAsia"/>
          <w:lang w:eastAsia="ko-KR"/>
        </w:rPr>
      </w:pPr>
      <w:r>
        <w:rPr>
          <w:rFonts w:eastAsiaTheme="minorEastAsia" w:hint="eastAsia"/>
          <w:lang w:eastAsia="ko-KR"/>
        </w:rPr>
        <w:t xml:space="preserve">Based on the above observation, we </w:t>
      </w:r>
      <w:r>
        <w:rPr>
          <w:rFonts w:eastAsiaTheme="minorEastAsia"/>
          <w:lang w:eastAsia="ko-KR"/>
        </w:rPr>
        <w:t>would</w:t>
      </w:r>
      <w:r>
        <w:rPr>
          <w:rFonts w:eastAsiaTheme="minorEastAsia" w:hint="eastAsia"/>
          <w:lang w:eastAsia="ko-KR"/>
        </w:rPr>
        <w:t xml:space="preserve"> like to propose the following.</w:t>
      </w:r>
    </w:p>
    <w:p w14:paraId="3BB33447" w14:textId="031F50D5" w:rsidR="00CC5DE5" w:rsidRDefault="00CC5DE5" w:rsidP="00CC5DE5">
      <w:pPr>
        <w:rPr>
          <w:rFonts w:eastAsiaTheme="minorEastAsia"/>
          <w:lang w:eastAsia="ko-KR"/>
        </w:rPr>
      </w:pPr>
      <w:r>
        <w:rPr>
          <w:b/>
        </w:rPr>
        <w:t xml:space="preserve">Proposal 1: RAN2 is kindly asked to study impact on SDAP layer after having </w:t>
      </w:r>
      <w:r w:rsidR="00111ACC">
        <w:rPr>
          <w:b/>
        </w:rPr>
        <w:t xml:space="preserve">the </w:t>
      </w:r>
      <w:r>
        <w:rPr>
          <w:b/>
        </w:rPr>
        <w:t>conclusion on</w:t>
      </w:r>
      <w:r w:rsidR="005D1A39">
        <w:rPr>
          <w:b/>
        </w:rPr>
        <w:t xml:space="preserve"> how to </w:t>
      </w:r>
      <w:r w:rsidR="000112F6">
        <w:rPr>
          <w:b/>
        </w:rPr>
        <w:t>separate</w:t>
      </w:r>
      <w:r w:rsidR="005D1A39">
        <w:rPr>
          <w:b/>
        </w:rPr>
        <w:t xml:space="preserve"> PDU sets with different </w:t>
      </w:r>
      <w:proofErr w:type="spellStart"/>
      <w:r w:rsidR="005D1A39">
        <w:rPr>
          <w:b/>
        </w:rPr>
        <w:t>QoS</w:t>
      </w:r>
      <w:proofErr w:type="spellEnd"/>
      <w:r w:rsidR="005D1A39">
        <w:rPr>
          <w:b/>
        </w:rPr>
        <w:t xml:space="preserve"> requirements including</w:t>
      </w:r>
      <w:r>
        <w:rPr>
          <w:b/>
        </w:rPr>
        <w:t xml:space="preserve"> Sub </w:t>
      </w:r>
      <w:proofErr w:type="spellStart"/>
      <w:r>
        <w:rPr>
          <w:b/>
        </w:rPr>
        <w:t>QoS</w:t>
      </w:r>
      <w:proofErr w:type="spellEnd"/>
      <w:r>
        <w:rPr>
          <w:b/>
        </w:rPr>
        <w:t xml:space="preserve"> flow from SA2.</w:t>
      </w:r>
    </w:p>
    <w:p w14:paraId="38ACA532" w14:textId="77777777" w:rsidR="00CC5DE5" w:rsidRDefault="00CC5DE5" w:rsidP="008E345E">
      <w:pPr>
        <w:jc w:val="both"/>
        <w:rPr>
          <w:rFonts w:eastAsia="MS Mincho"/>
        </w:rPr>
      </w:pPr>
      <w:r>
        <w:rPr>
          <w:rFonts w:eastAsia="MS Mincho"/>
        </w:rPr>
        <w:t>On the other hand</w:t>
      </w:r>
      <w:r w:rsidR="00DB6966">
        <w:rPr>
          <w:rFonts w:eastAsia="MS Mincho"/>
        </w:rPr>
        <w:t xml:space="preserve">, </w:t>
      </w:r>
      <w:r>
        <w:rPr>
          <w:rFonts w:eastAsia="MS Mincho"/>
        </w:rPr>
        <w:t xml:space="preserve">from RAN2 perspective, the key issue is how to map the PDU sets with different </w:t>
      </w:r>
      <w:proofErr w:type="spellStart"/>
      <w:r>
        <w:rPr>
          <w:rFonts w:eastAsia="MS Mincho"/>
        </w:rPr>
        <w:t>QoS</w:t>
      </w:r>
      <w:proofErr w:type="spellEnd"/>
      <w:r>
        <w:rPr>
          <w:rFonts w:eastAsia="MS Mincho"/>
        </w:rPr>
        <w:t xml:space="preserve"> requirement (e.g., importance, </w:t>
      </w:r>
      <w:proofErr w:type="gramStart"/>
      <w:r>
        <w:rPr>
          <w:rFonts w:eastAsia="MS Mincho"/>
        </w:rPr>
        <w:t>priority, …)</w:t>
      </w:r>
      <w:proofErr w:type="gramEnd"/>
      <w:r>
        <w:rPr>
          <w:rFonts w:eastAsia="MS Mincho"/>
        </w:rPr>
        <w:t xml:space="preserve"> to DRBs. </w:t>
      </w:r>
      <w:r w:rsidR="00DB6966">
        <w:rPr>
          <w:rFonts w:eastAsia="MS Mincho"/>
        </w:rPr>
        <w:t>There are two possible cases of ‘</w:t>
      </w:r>
      <w:r w:rsidR="00FB7BF9">
        <w:rPr>
          <w:rFonts w:eastAsia="MS Mincho"/>
        </w:rPr>
        <w:t>PDU set</w:t>
      </w:r>
      <w:r w:rsidR="005C3BDC">
        <w:rPr>
          <w:rFonts w:eastAsia="MS Mincho"/>
        </w:rPr>
        <w:t>s</w:t>
      </w:r>
      <w:r w:rsidR="00DB6966">
        <w:rPr>
          <w:rFonts w:eastAsia="MS Mincho"/>
        </w:rPr>
        <w:t xml:space="preserve"> to DRB</w:t>
      </w:r>
      <w:r w:rsidR="005C3BDC">
        <w:rPr>
          <w:rFonts w:eastAsia="MS Mincho"/>
        </w:rPr>
        <w:t>s</w:t>
      </w:r>
      <w:r w:rsidR="00DB6966">
        <w:rPr>
          <w:rFonts w:eastAsia="MS Mincho"/>
        </w:rPr>
        <w:t>’ mapping as below.</w:t>
      </w:r>
    </w:p>
    <w:p w14:paraId="18D0B53A" w14:textId="17078D38" w:rsidR="00DB6966" w:rsidRDefault="00B0290F" w:rsidP="008E345E">
      <w:pPr>
        <w:jc w:val="both"/>
        <w:rPr>
          <w:rFonts w:eastAsia="MS Mincho"/>
        </w:rPr>
      </w:pPr>
      <w:r>
        <w:rPr>
          <w:rFonts w:eastAsiaTheme="minorEastAsia" w:hint="eastAsia"/>
          <w:b/>
          <w:lang w:eastAsia="ko-KR"/>
        </w:rPr>
        <w:t xml:space="preserve">1) 1:1 </w:t>
      </w:r>
      <w:proofErr w:type="gramStart"/>
      <w:r>
        <w:rPr>
          <w:rFonts w:eastAsiaTheme="minorEastAsia" w:hint="eastAsia"/>
          <w:b/>
          <w:lang w:eastAsia="ko-KR"/>
        </w:rPr>
        <w:t xml:space="preserve">mapping </w:t>
      </w:r>
      <w:proofErr w:type="gramEnd"/>
      <w:r w:rsidR="00DB6966">
        <w:rPr>
          <w:rFonts w:eastAsiaTheme="minorEastAsia"/>
          <w:lang w:eastAsia="ko-KR"/>
        </w:rPr>
        <w:br/>
      </w:r>
      <w:r w:rsidR="00DB6966">
        <w:rPr>
          <w:rFonts w:eastAsiaTheme="minorEastAsia" w:hint="eastAsia"/>
          <w:lang w:eastAsia="ko-KR"/>
        </w:rPr>
        <w:t>:</w:t>
      </w:r>
      <w:r w:rsidR="00DB6966">
        <w:rPr>
          <w:rFonts w:eastAsia="MS Mincho"/>
        </w:rPr>
        <w:t xml:space="preserve"> In this case, multiple types of PDU sets wit</w:t>
      </w:r>
      <w:r w:rsidR="00CC5DE5">
        <w:rPr>
          <w:rFonts w:eastAsia="MS Mincho"/>
        </w:rPr>
        <w:t xml:space="preserve">h different </w:t>
      </w:r>
      <w:proofErr w:type="spellStart"/>
      <w:r w:rsidR="00CC5DE5">
        <w:rPr>
          <w:rFonts w:eastAsia="MS Mincho"/>
        </w:rPr>
        <w:t>QoS</w:t>
      </w:r>
      <w:proofErr w:type="spellEnd"/>
      <w:r w:rsidR="00CC5DE5">
        <w:rPr>
          <w:rFonts w:eastAsia="MS Mincho"/>
        </w:rPr>
        <w:t xml:space="preserve"> requirement</w:t>
      </w:r>
      <w:r w:rsidR="00660BF8">
        <w:rPr>
          <w:rFonts w:eastAsia="MS Mincho"/>
        </w:rPr>
        <w:t>s</w:t>
      </w:r>
      <w:r w:rsidR="00CC5DE5">
        <w:rPr>
          <w:rFonts w:eastAsia="MS Mincho"/>
        </w:rPr>
        <w:t xml:space="preserve"> are</w:t>
      </w:r>
      <w:r w:rsidR="00DB6966">
        <w:rPr>
          <w:rFonts w:eastAsia="MS Mincho"/>
        </w:rPr>
        <w:t xml:space="preserve"> mapped to different DRBs</w:t>
      </w:r>
      <w:r w:rsidR="00CC5DE5">
        <w:rPr>
          <w:rFonts w:eastAsia="MS Mincho"/>
        </w:rPr>
        <w:t>,</w:t>
      </w:r>
      <w:r w:rsidR="00DB6966">
        <w:rPr>
          <w:rFonts w:eastAsia="MS Mincho"/>
        </w:rPr>
        <w:t xml:space="preserve"> </w:t>
      </w:r>
      <w:r w:rsidR="00CC5DE5">
        <w:rPr>
          <w:rFonts w:eastAsia="MS Mincho"/>
        </w:rPr>
        <w:t>which enable the differential handling of PDU sets by using multiple DRBs together.</w:t>
      </w:r>
      <w:r w:rsidR="0012688F">
        <w:rPr>
          <w:rFonts w:eastAsia="MS Mincho"/>
        </w:rPr>
        <w:t xml:space="preserve"> </w:t>
      </w:r>
      <w:r w:rsidR="005C3BDC">
        <w:rPr>
          <w:rFonts w:eastAsia="MS Mincho"/>
        </w:rPr>
        <w:t>T</w:t>
      </w:r>
      <w:r w:rsidR="00CC5DE5">
        <w:rPr>
          <w:rFonts w:eastAsia="MS Mincho"/>
        </w:rPr>
        <w:t>he legacy DRB</w:t>
      </w:r>
      <w:r w:rsidR="0012688F">
        <w:rPr>
          <w:rFonts w:eastAsia="MS Mincho"/>
        </w:rPr>
        <w:t xml:space="preserve"> configuration</w:t>
      </w:r>
      <w:r w:rsidR="00CC5DE5">
        <w:rPr>
          <w:rFonts w:eastAsia="MS Mincho"/>
        </w:rPr>
        <w:t>/operation</w:t>
      </w:r>
      <w:r w:rsidR="0012688F">
        <w:rPr>
          <w:rFonts w:eastAsia="MS Mincho"/>
        </w:rPr>
        <w:t xml:space="preserve"> can be reused for this.</w:t>
      </w:r>
      <w:r w:rsidR="00660BF8">
        <w:rPr>
          <w:rFonts w:eastAsia="MS Mincho"/>
        </w:rPr>
        <w:t xml:space="preserve"> This case can work with Alt. 111 and Alt. N1N.</w:t>
      </w:r>
    </w:p>
    <w:p w14:paraId="0954AB79" w14:textId="57C66DFF" w:rsidR="0012688F" w:rsidRDefault="00B0290F" w:rsidP="008E345E">
      <w:pPr>
        <w:jc w:val="both"/>
        <w:rPr>
          <w:rFonts w:eastAsia="MS Mincho"/>
        </w:rPr>
      </w:pPr>
      <w:r>
        <w:rPr>
          <w:rFonts w:eastAsia="MS Mincho"/>
          <w:b/>
        </w:rPr>
        <w:t>2) N</w:t>
      </w:r>
      <w:proofErr w:type="gramStart"/>
      <w:r>
        <w:rPr>
          <w:rFonts w:eastAsia="MS Mincho"/>
          <w:b/>
        </w:rPr>
        <w:t>:1</w:t>
      </w:r>
      <w:proofErr w:type="gramEnd"/>
      <w:r>
        <w:rPr>
          <w:rFonts w:eastAsia="MS Mincho"/>
          <w:b/>
        </w:rPr>
        <w:t xml:space="preserve"> mapping </w:t>
      </w:r>
      <w:r w:rsidR="0012688F">
        <w:rPr>
          <w:rFonts w:eastAsia="MS Mincho"/>
        </w:rPr>
        <w:br/>
        <w:t xml:space="preserve">: In this case, multiple types of PDU sets with different </w:t>
      </w:r>
      <w:proofErr w:type="spellStart"/>
      <w:r w:rsidR="0012688F">
        <w:rPr>
          <w:rFonts w:eastAsia="MS Mincho"/>
        </w:rPr>
        <w:t>QoS</w:t>
      </w:r>
      <w:proofErr w:type="spellEnd"/>
      <w:r w:rsidR="0012688F">
        <w:rPr>
          <w:rFonts w:eastAsia="MS Mincho"/>
        </w:rPr>
        <w:t xml:space="preserve"> requirement</w:t>
      </w:r>
      <w:r w:rsidR="00205757">
        <w:rPr>
          <w:rFonts w:eastAsia="MS Mincho"/>
        </w:rPr>
        <w:t>s</w:t>
      </w:r>
      <w:r w:rsidR="0012688F">
        <w:rPr>
          <w:rFonts w:eastAsia="MS Mincho"/>
        </w:rPr>
        <w:t xml:space="preserve"> are mapped to </w:t>
      </w:r>
      <w:r w:rsidR="00AE31E2">
        <w:rPr>
          <w:rFonts w:eastAsia="MS Mincho"/>
        </w:rPr>
        <w:t>one</w:t>
      </w:r>
      <w:r w:rsidR="0012688F">
        <w:rPr>
          <w:rFonts w:eastAsia="MS Mincho"/>
        </w:rPr>
        <w:t xml:space="preserve"> DRB. Since the legacy DRB </w:t>
      </w:r>
      <w:r w:rsidR="00205757">
        <w:rPr>
          <w:rFonts w:eastAsia="MS Mincho"/>
        </w:rPr>
        <w:t>framework</w:t>
      </w:r>
      <w:r w:rsidR="0012688F">
        <w:rPr>
          <w:rFonts w:eastAsia="MS Mincho"/>
        </w:rPr>
        <w:t xml:space="preserve"> provide</w:t>
      </w:r>
      <w:r w:rsidR="00275E0D">
        <w:rPr>
          <w:rFonts w:eastAsia="MS Mincho"/>
        </w:rPr>
        <w:t>s</w:t>
      </w:r>
      <w:r w:rsidR="00CC5DE5">
        <w:rPr>
          <w:rFonts w:eastAsia="MS Mincho"/>
        </w:rPr>
        <w:t xml:space="preserve"> the same </w:t>
      </w:r>
      <w:proofErr w:type="spellStart"/>
      <w:r w:rsidR="00CC5DE5">
        <w:rPr>
          <w:rFonts w:eastAsia="MS Mincho"/>
        </w:rPr>
        <w:t>QoS</w:t>
      </w:r>
      <w:proofErr w:type="spellEnd"/>
      <w:r w:rsidR="00275E0D">
        <w:rPr>
          <w:rFonts w:eastAsia="MS Mincho"/>
        </w:rPr>
        <w:t xml:space="preserve"> </w:t>
      </w:r>
      <w:r w:rsidR="00CC5DE5">
        <w:rPr>
          <w:rFonts w:eastAsia="MS Mincho"/>
        </w:rPr>
        <w:t xml:space="preserve">to </w:t>
      </w:r>
      <w:r w:rsidR="00205757">
        <w:rPr>
          <w:rFonts w:eastAsia="MS Mincho"/>
        </w:rPr>
        <w:t xml:space="preserve">one </w:t>
      </w:r>
      <w:r w:rsidR="0012688F">
        <w:rPr>
          <w:rFonts w:eastAsia="MS Mincho"/>
        </w:rPr>
        <w:t>DRB, it is impossible to support the</w:t>
      </w:r>
      <w:r w:rsidR="00CC5DE5">
        <w:rPr>
          <w:rFonts w:eastAsia="MS Mincho"/>
        </w:rPr>
        <w:t xml:space="preserve"> differential handling of</w:t>
      </w:r>
      <w:r w:rsidR="0012688F">
        <w:rPr>
          <w:rFonts w:eastAsia="MS Mincho"/>
        </w:rPr>
        <w:t xml:space="preserve"> </w:t>
      </w:r>
      <w:r w:rsidR="00CC5DE5">
        <w:rPr>
          <w:rFonts w:eastAsia="MS Mincho"/>
        </w:rPr>
        <w:t xml:space="preserve">PDU sets </w:t>
      </w:r>
      <w:r w:rsidR="00AE31E2">
        <w:rPr>
          <w:rFonts w:eastAsia="MS Mincho"/>
        </w:rPr>
        <w:t xml:space="preserve">within </w:t>
      </w:r>
      <w:r w:rsidR="0038707F">
        <w:rPr>
          <w:rFonts w:eastAsia="MS Mincho"/>
        </w:rPr>
        <w:t>the</w:t>
      </w:r>
      <w:r w:rsidR="00CC5DE5">
        <w:rPr>
          <w:rFonts w:eastAsia="MS Mincho"/>
        </w:rPr>
        <w:t xml:space="preserve"> DRB. </w:t>
      </w:r>
      <w:r w:rsidR="0012688F">
        <w:rPr>
          <w:rFonts w:eastAsia="MS Mincho"/>
        </w:rPr>
        <w:t>Thus, there should be some enhancement</w:t>
      </w:r>
      <w:r w:rsidR="00CC5DE5">
        <w:rPr>
          <w:rFonts w:eastAsia="MS Mincho"/>
        </w:rPr>
        <w:t xml:space="preserve"> on </w:t>
      </w:r>
      <w:r w:rsidR="00205757">
        <w:rPr>
          <w:rFonts w:eastAsia="MS Mincho"/>
        </w:rPr>
        <w:t>AS layer</w:t>
      </w:r>
      <w:r w:rsidR="0012688F">
        <w:rPr>
          <w:rFonts w:eastAsia="MS Mincho"/>
        </w:rPr>
        <w:t xml:space="preserve"> to support this case. </w:t>
      </w:r>
      <w:r w:rsidR="00660BF8">
        <w:rPr>
          <w:rFonts w:eastAsia="MS Mincho"/>
        </w:rPr>
        <w:t>This case can work with Alt. NN1 and Alt. N11.</w:t>
      </w:r>
    </w:p>
    <w:p w14:paraId="2E9BB48C" w14:textId="4F9AE49C" w:rsidR="00CC5DE5" w:rsidRDefault="00CC5DE5" w:rsidP="00317098">
      <w:pPr>
        <w:jc w:val="both"/>
        <w:rPr>
          <w:rFonts w:eastAsiaTheme="minorEastAsia"/>
          <w:lang w:eastAsia="ko-KR"/>
        </w:rPr>
      </w:pPr>
      <w:r>
        <w:t xml:space="preserve">Since the maximum number of DRBs that can be supported by a UE is limited, mapping different PDU sets to different DRBs (i.e., 1:1 mapping above) might not always be feasible. Alternatively, PDU Sets with different </w:t>
      </w:r>
      <w:proofErr w:type="spellStart"/>
      <w:r w:rsidR="00B4180C">
        <w:t>QoS</w:t>
      </w:r>
      <w:proofErr w:type="spellEnd"/>
      <w:r w:rsidR="00B4180C">
        <w:t xml:space="preserve"> requirements </w:t>
      </w:r>
      <w:r>
        <w:t>can be mapped to a single DRB and the differential treatment (i.e., N</w:t>
      </w:r>
      <w:proofErr w:type="gramStart"/>
      <w:r>
        <w:t>:1</w:t>
      </w:r>
      <w:proofErr w:type="gramEnd"/>
      <w:r>
        <w:t xml:space="preserve"> mapping above) can be done within the DRB.</w:t>
      </w:r>
      <w:r>
        <w:rPr>
          <w:rFonts w:eastAsiaTheme="minorEastAsia" w:hint="eastAsia"/>
          <w:lang w:eastAsia="ko-KR"/>
        </w:rPr>
        <w:t xml:space="preserve"> </w:t>
      </w:r>
    </w:p>
    <w:p w14:paraId="463A5F3A" w14:textId="34ED6383" w:rsidR="00CC5DE5" w:rsidRPr="00317098" w:rsidRDefault="00CC5DE5" w:rsidP="00CC5DE5">
      <w:pPr>
        <w:jc w:val="both"/>
        <w:rPr>
          <w:b/>
          <w:bCs/>
        </w:rPr>
      </w:pPr>
      <w:r>
        <w:rPr>
          <w:b/>
          <w:bCs/>
        </w:rPr>
        <w:t>Observation 2</w:t>
      </w:r>
      <w:r w:rsidRPr="00317098">
        <w:rPr>
          <w:b/>
          <w:bCs/>
        </w:rPr>
        <w:t xml:space="preserve">. From RAN2 perspective, the important issue is how </w:t>
      </w:r>
      <w:r>
        <w:rPr>
          <w:b/>
          <w:bCs/>
        </w:rPr>
        <w:t>to serve the PDU sets</w:t>
      </w:r>
      <w:r w:rsidRPr="00317098">
        <w:rPr>
          <w:b/>
          <w:bCs/>
        </w:rPr>
        <w:t xml:space="preserve"> with different </w:t>
      </w:r>
      <w:proofErr w:type="spellStart"/>
      <w:r w:rsidRPr="00317098">
        <w:rPr>
          <w:b/>
          <w:bCs/>
        </w:rPr>
        <w:t>QoS</w:t>
      </w:r>
      <w:proofErr w:type="spellEnd"/>
      <w:r w:rsidRPr="00317098">
        <w:rPr>
          <w:b/>
          <w:bCs/>
        </w:rPr>
        <w:t xml:space="preserve"> requirement</w:t>
      </w:r>
      <w:r w:rsidR="00A746C1">
        <w:rPr>
          <w:b/>
          <w:bCs/>
        </w:rPr>
        <w:t>s</w:t>
      </w:r>
      <w:r w:rsidR="00943497">
        <w:rPr>
          <w:b/>
          <w:bCs/>
        </w:rPr>
        <w:t xml:space="preserve"> (e.g., importance, priority</w:t>
      </w:r>
      <w:r>
        <w:rPr>
          <w:b/>
          <w:bCs/>
        </w:rPr>
        <w:t xml:space="preserve"> …)</w:t>
      </w:r>
      <w:r w:rsidR="00F6048D">
        <w:rPr>
          <w:b/>
          <w:bCs/>
        </w:rPr>
        <w:t xml:space="preserve"> within a</w:t>
      </w:r>
      <w:r w:rsidRPr="00317098">
        <w:rPr>
          <w:b/>
          <w:bCs/>
        </w:rPr>
        <w:t xml:space="preserve"> DRB.</w:t>
      </w:r>
    </w:p>
    <w:p w14:paraId="3188C918" w14:textId="69AD73F8" w:rsidR="00CC5DE5" w:rsidRDefault="00C540C4" w:rsidP="00317098">
      <w:pPr>
        <w:jc w:val="both"/>
        <w:rPr>
          <w:rFonts w:eastAsia="MS Mincho"/>
        </w:rPr>
      </w:pPr>
      <w:r>
        <w:rPr>
          <w:rFonts w:eastAsiaTheme="minorEastAsia" w:hint="eastAsia"/>
          <w:lang w:eastAsia="ko-KR"/>
        </w:rPr>
        <w:t>With the current</w:t>
      </w:r>
      <w:r>
        <w:rPr>
          <w:rFonts w:eastAsiaTheme="minorEastAsia"/>
          <w:lang w:eastAsia="ko-KR"/>
        </w:rPr>
        <w:t xml:space="preserve"> specification</w:t>
      </w:r>
      <w:r>
        <w:rPr>
          <w:rFonts w:eastAsiaTheme="minorEastAsia" w:hint="eastAsia"/>
          <w:lang w:eastAsia="ko-KR"/>
        </w:rPr>
        <w:t xml:space="preserve">, </w:t>
      </w:r>
      <w:r>
        <w:rPr>
          <w:rFonts w:eastAsia="MS Mincho"/>
        </w:rPr>
        <w:t xml:space="preserve">each LCH can </w:t>
      </w:r>
      <w:r w:rsidR="00CF5C1D">
        <w:rPr>
          <w:rFonts w:eastAsia="MS Mincho"/>
        </w:rPr>
        <w:t xml:space="preserve">be </w:t>
      </w:r>
      <w:r>
        <w:rPr>
          <w:rFonts w:eastAsia="MS Mincho"/>
        </w:rPr>
        <w:t>provide</w:t>
      </w:r>
      <w:r w:rsidR="00CF5C1D">
        <w:rPr>
          <w:rFonts w:eastAsia="MS Mincho"/>
        </w:rPr>
        <w:t>d</w:t>
      </w:r>
      <w:r>
        <w:rPr>
          <w:rFonts w:eastAsia="MS Mincho"/>
        </w:rPr>
        <w:t xml:space="preserve"> </w:t>
      </w:r>
      <w:r w:rsidR="00CF5C1D">
        <w:rPr>
          <w:rFonts w:eastAsia="MS Mincho"/>
        </w:rPr>
        <w:t xml:space="preserve">with </w:t>
      </w:r>
      <w:r>
        <w:rPr>
          <w:rFonts w:eastAsia="MS Mincho"/>
        </w:rPr>
        <w:t>different</w:t>
      </w:r>
      <w:r w:rsidR="00CF5C1D">
        <w:rPr>
          <w:rFonts w:eastAsia="MS Mincho"/>
        </w:rPr>
        <w:t>ial handling</w:t>
      </w:r>
      <w:r>
        <w:rPr>
          <w:rFonts w:eastAsia="MS Mincho"/>
        </w:rPr>
        <w:t xml:space="preserve"> </w:t>
      </w:r>
      <w:r w:rsidR="00CF5C1D">
        <w:rPr>
          <w:rFonts w:eastAsia="MS Mincho"/>
        </w:rPr>
        <w:t>by configuring</w:t>
      </w:r>
      <w:r>
        <w:rPr>
          <w:rFonts w:eastAsia="MS Mincho"/>
        </w:rPr>
        <w:t xml:space="preserve"> separate </w:t>
      </w:r>
      <w:proofErr w:type="spellStart"/>
      <w:r w:rsidRPr="0012688F">
        <w:rPr>
          <w:rFonts w:eastAsia="MS Mincho"/>
          <w:i/>
        </w:rPr>
        <w:t>LogicalChannelConfig</w:t>
      </w:r>
      <w:proofErr w:type="spellEnd"/>
      <w:r>
        <w:rPr>
          <w:rFonts w:eastAsia="MS Mincho"/>
        </w:rPr>
        <w:t xml:space="preserve"> (e.g., </w:t>
      </w:r>
      <w:r w:rsidRPr="008F3E4D">
        <w:rPr>
          <w:rFonts w:eastAsia="MS Mincho"/>
          <w:i/>
        </w:rPr>
        <w:t xml:space="preserve">priority, </w:t>
      </w:r>
      <w:proofErr w:type="spellStart"/>
      <w:r w:rsidRPr="008F3E4D">
        <w:rPr>
          <w:rFonts w:eastAsia="MS Mincho"/>
          <w:i/>
        </w:rPr>
        <w:t>allowedServingCells</w:t>
      </w:r>
      <w:proofErr w:type="spellEnd"/>
      <w:r w:rsidRPr="008F3E4D">
        <w:rPr>
          <w:rFonts w:eastAsia="MS Mincho"/>
          <w:i/>
        </w:rPr>
        <w:t xml:space="preserve">, </w:t>
      </w:r>
      <w:proofErr w:type="spellStart"/>
      <w:r w:rsidRPr="008F3E4D">
        <w:rPr>
          <w:rFonts w:eastAsia="MS Mincho"/>
          <w:i/>
        </w:rPr>
        <w:t>allowedSCS</w:t>
      </w:r>
      <w:proofErr w:type="spellEnd"/>
      <w:r w:rsidRPr="008F3E4D">
        <w:rPr>
          <w:rFonts w:eastAsia="MS Mincho"/>
          <w:i/>
        </w:rPr>
        <w:t xml:space="preserve">-List, </w:t>
      </w:r>
      <w:proofErr w:type="spellStart"/>
      <w:r w:rsidRPr="008F3E4D">
        <w:rPr>
          <w:rFonts w:eastAsia="MS Mincho"/>
          <w:i/>
        </w:rPr>
        <w:t>allowedCG</w:t>
      </w:r>
      <w:proofErr w:type="spellEnd"/>
      <w:r w:rsidRPr="008F3E4D">
        <w:rPr>
          <w:rFonts w:eastAsia="MS Mincho"/>
          <w:i/>
        </w:rPr>
        <w:t xml:space="preserve">-List, </w:t>
      </w:r>
      <w:proofErr w:type="spellStart"/>
      <w:r w:rsidR="00317098" w:rsidRPr="008F3E4D">
        <w:rPr>
          <w:i/>
        </w:rPr>
        <w:t>schedulingRequestID</w:t>
      </w:r>
      <w:proofErr w:type="spellEnd"/>
      <w:r w:rsidR="00317098">
        <w:rPr>
          <w:rFonts w:eastAsia="MS Mincho"/>
        </w:rPr>
        <w:t xml:space="preserve"> </w:t>
      </w:r>
      <w:r>
        <w:rPr>
          <w:rFonts w:eastAsia="MS Mincho"/>
        </w:rPr>
        <w:t xml:space="preserve">…). </w:t>
      </w:r>
      <w:r w:rsidR="00317098">
        <w:rPr>
          <w:rFonts w:eastAsia="MS Mincho"/>
        </w:rPr>
        <w:lastRenderedPageBreak/>
        <w:t>Specifically</w:t>
      </w:r>
      <w:r>
        <w:rPr>
          <w:rFonts w:eastAsia="MS Mincho"/>
        </w:rPr>
        <w:t xml:space="preserve">, each LCH can have different priority value that is used in LCP/BSR </w:t>
      </w:r>
      <w:r w:rsidR="00275E0D">
        <w:rPr>
          <w:rFonts w:eastAsia="MS Mincho"/>
        </w:rPr>
        <w:t xml:space="preserve">triggering </w:t>
      </w:r>
      <w:r>
        <w:rPr>
          <w:rFonts w:eastAsia="MS Mincho"/>
        </w:rPr>
        <w:t xml:space="preserve">procedure and also can be mapped to different cells/CG-configuration for UL resource scheduling in MAC layer. </w:t>
      </w:r>
    </w:p>
    <w:p w14:paraId="1A1ABAE9" w14:textId="4242E7EE" w:rsidR="00317098" w:rsidRDefault="00CC5DE5" w:rsidP="00317098">
      <w:pPr>
        <w:jc w:val="both"/>
        <w:rPr>
          <w:rFonts w:eastAsiaTheme="minorEastAsia"/>
          <w:lang w:eastAsia="ko-KR"/>
        </w:rPr>
      </w:pPr>
      <w:r>
        <w:rPr>
          <w:b/>
          <w:bCs/>
        </w:rPr>
        <w:t>Observation 3</w:t>
      </w:r>
      <w:r w:rsidR="00317098" w:rsidRPr="00317098">
        <w:rPr>
          <w:b/>
          <w:bCs/>
        </w:rPr>
        <w:t xml:space="preserve">. Each LCH can </w:t>
      </w:r>
      <w:r w:rsidR="00CF5C1D">
        <w:rPr>
          <w:b/>
          <w:bCs/>
        </w:rPr>
        <w:t xml:space="preserve">be </w:t>
      </w:r>
      <w:r w:rsidR="00317098" w:rsidRPr="00317098">
        <w:rPr>
          <w:b/>
          <w:bCs/>
        </w:rPr>
        <w:t>provide</w:t>
      </w:r>
      <w:r w:rsidR="00CF5C1D">
        <w:rPr>
          <w:b/>
          <w:bCs/>
        </w:rPr>
        <w:t>d with</w:t>
      </w:r>
      <w:r w:rsidR="00317098" w:rsidRPr="00317098">
        <w:rPr>
          <w:b/>
          <w:bCs/>
        </w:rPr>
        <w:t xml:space="preserve"> different</w:t>
      </w:r>
      <w:r w:rsidR="00CF5C1D">
        <w:rPr>
          <w:b/>
          <w:bCs/>
        </w:rPr>
        <w:t>ial handling by configuring</w:t>
      </w:r>
      <w:r w:rsidR="00317098" w:rsidRPr="00317098">
        <w:rPr>
          <w:b/>
          <w:bCs/>
        </w:rPr>
        <w:t xml:space="preserve"> separate </w:t>
      </w:r>
      <w:proofErr w:type="spellStart"/>
      <w:r w:rsidR="00317098" w:rsidRPr="00CC5DE5">
        <w:rPr>
          <w:b/>
          <w:bCs/>
          <w:i/>
        </w:rPr>
        <w:t>LogicalChannelConfig</w:t>
      </w:r>
      <w:proofErr w:type="spellEnd"/>
      <w:r w:rsidR="00317098" w:rsidRPr="00317098">
        <w:rPr>
          <w:b/>
          <w:bCs/>
        </w:rPr>
        <w:t xml:space="preserve"> (e.g., </w:t>
      </w:r>
      <w:r w:rsidR="00317098" w:rsidRPr="00CC5DE5">
        <w:rPr>
          <w:b/>
          <w:bCs/>
          <w:i/>
        </w:rPr>
        <w:t xml:space="preserve">priority, </w:t>
      </w:r>
      <w:proofErr w:type="spellStart"/>
      <w:r w:rsidR="00317098" w:rsidRPr="00CC5DE5">
        <w:rPr>
          <w:b/>
          <w:bCs/>
          <w:i/>
        </w:rPr>
        <w:t>allowedServingCells</w:t>
      </w:r>
      <w:proofErr w:type="spellEnd"/>
      <w:r w:rsidR="00317098" w:rsidRPr="00CC5DE5">
        <w:rPr>
          <w:b/>
          <w:bCs/>
          <w:i/>
        </w:rPr>
        <w:t xml:space="preserve">, </w:t>
      </w:r>
      <w:proofErr w:type="spellStart"/>
      <w:r w:rsidR="00317098" w:rsidRPr="00CC5DE5">
        <w:rPr>
          <w:b/>
          <w:bCs/>
          <w:i/>
        </w:rPr>
        <w:t>allowedSCS</w:t>
      </w:r>
      <w:proofErr w:type="spellEnd"/>
      <w:r w:rsidR="00317098" w:rsidRPr="00CC5DE5">
        <w:rPr>
          <w:b/>
          <w:bCs/>
          <w:i/>
        </w:rPr>
        <w:t xml:space="preserve">-List, </w:t>
      </w:r>
      <w:proofErr w:type="spellStart"/>
      <w:r w:rsidR="00317098" w:rsidRPr="00CC5DE5">
        <w:rPr>
          <w:b/>
          <w:bCs/>
          <w:i/>
        </w:rPr>
        <w:t>allowedCG</w:t>
      </w:r>
      <w:proofErr w:type="spellEnd"/>
      <w:r w:rsidR="00317098" w:rsidRPr="00CC5DE5">
        <w:rPr>
          <w:b/>
          <w:bCs/>
          <w:i/>
        </w:rPr>
        <w:t xml:space="preserve">-List, </w:t>
      </w:r>
      <w:proofErr w:type="spellStart"/>
      <w:r w:rsidR="00317098" w:rsidRPr="00CC5DE5">
        <w:rPr>
          <w:b/>
          <w:bCs/>
          <w:i/>
        </w:rPr>
        <w:t>schedulingRequestID</w:t>
      </w:r>
      <w:proofErr w:type="spellEnd"/>
      <w:r w:rsidR="00317098" w:rsidRPr="00317098">
        <w:rPr>
          <w:b/>
          <w:bCs/>
        </w:rPr>
        <w:t xml:space="preserve"> …).</w:t>
      </w:r>
    </w:p>
    <w:p w14:paraId="46E698CA" w14:textId="7FCFED15" w:rsidR="008F3E4D" w:rsidRPr="00015A9D" w:rsidRDefault="00C540C4" w:rsidP="008E345E">
      <w:pPr>
        <w:jc w:val="both"/>
        <w:rPr>
          <w:rFonts w:eastAsia="MS Mincho"/>
        </w:rPr>
      </w:pPr>
      <w:r>
        <w:rPr>
          <w:rFonts w:eastAsia="MS Mincho"/>
        </w:rPr>
        <w:t xml:space="preserve">Thus, </w:t>
      </w:r>
      <w:r w:rsidR="00435E11">
        <w:rPr>
          <w:rFonts w:eastAsia="MS Mincho"/>
        </w:rPr>
        <w:t xml:space="preserve">differential handling of </w:t>
      </w:r>
      <w:r>
        <w:rPr>
          <w:rFonts w:eastAsia="MS Mincho"/>
        </w:rPr>
        <w:t xml:space="preserve">PDU set </w:t>
      </w:r>
      <w:r w:rsidR="00435E11">
        <w:rPr>
          <w:rFonts w:eastAsia="MS Mincho"/>
        </w:rPr>
        <w:t xml:space="preserve">with different </w:t>
      </w:r>
      <w:proofErr w:type="spellStart"/>
      <w:r w:rsidR="00435E11">
        <w:rPr>
          <w:rFonts w:eastAsia="MS Mincho"/>
        </w:rPr>
        <w:t>QoS</w:t>
      </w:r>
      <w:proofErr w:type="spellEnd"/>
      <w:r w:rsidR="00435E11">
        <w:rPr>
          <w:rFonts w:eastAsia="MS Mincho"/>
        </w:rPr>
        <w:t xml:space="preserve"> requirements can be realized </w:t>
      </w:r>
      <w:r>
        <w:rPr>
          <w:rFonts w:eastAsia="MS Mincho"/>
        </w:rPr>
        <w:t xml:space="preserve">by </w:t>
      </w:r>
      <w:r w:rsidR="00317098">
        <w:rPr>
          <w:rFonts w:eastAsia="MS Mincho"/>
        </w:rPr>
        <w:t xml:space="preserve">simply </w:t>
      </w:r>
      <w:r>
        <w:rPr>
          <w:rFonts w:eastAsia="MS Mincho"/>
        </w:rPr>
        <w:t>mapping the different PDU sets to the different LCHs</w:t>
      </w:r>
      <w:r w:rsidR="00317098">
        <w:rPr>
          <w:rFonts w:eastAsia="MS Mincho"/>
        </w:rPr>
        <w:t xml:space="preserve"> without having any </w:t>
      </w:r>
      <w:r w:rsidR="00435E11">
        <w:rPr>
          <w:rFonts w:eastAsia="MS Mincho"/>
        </w:rPr>
        <w:t xml:space="preserve">additional </w:t>
      </w:r>
      <w:r w:rsidR="00317098">
        <w:rPr>
          <w:rFonts w:eastAsia="MS Mincho"/>
        </w:rPr>
        <w:t>change in the current MAC operation.</w:t>
      </w:r>
      <w:r w:rsidR="009967AA">
        <w:rPr>
          <w:rFonts w:eastAsia="MS Mincho"/>
        </w:rPr>
        <w:t xml:space="preserve"> Similar to current DRB to LCH mapping</w:t>
      </w:r>
      <w:r w:rsidR="00F2695B">
        <w:rPr>
          <w:rFonts w:eastAsia="MS Mincho"/>
        </w:rPr>
        <w:t>,</w:t>
      </w:r>
      <w:r w:rsidR="00317098">
        <w:rPr>
          <w:rFonts w:eastAsia="MS Mincho"/>
        </w:rPr>
        <w:t xml:space="preserve"> </w:t>
      </w:r>
      <w:r w:rsidR="008F3E4D">
        <w:rPr>
          <w:rFonts w:eastAsia="MS Mincho"/>
        </w:rPr>
        <w:t>m</w:t>
      </w:r>
      <w:r w:rsidR="00435E11">
        <w:rPr>
          <w:rFonts w:eastAsia="MS Mincho"/>
        </w:rPr>
        <w:t>apping of</w:t>
      </w:r>
      <w:r w:rsidR="009967AA">
        <w:rPr>
          <w:rFonts w:eastAsia="MS Mincho"/>
        </w:rPr>
        <w:t xml:space="preserve"> PDU set(s) associated to</w:t>
      </w:r>
      <w:r w:rsidR="00317098">
        <w:rPr>
          <w:rFonts w:eastAsia="MS Mincho"/>
        </w:rPr>
        <w:t xml:space="preserve"> </w:t>
      </w:r>
      <w:r w:rsidR="0067574F">
        <w:rPr>
          <w:rFonts w:eastAsia="MS Mincho"/>
        </w:rPr>
        <w:t xml:space="preserve">a DRB </w:t>
      </w:r>
      <w:r w:rsidR="00317098">
        <w:rPr>
          <w:rFonts w:eastAsia="MS Mincho"/>
        </w:rPr>
        <w:t>to LCH</w:t>
      </w:r>
      <w:r w:rsidR="008F3E4D">
        <w:rPr>
          <w:rFonts w:eastAsia="MS Mincho"/>
        </w:rPr>
        <w:t>s</w:t>
      </w:r>
      <w:r w:rsidR="00317098">
        <w:rPr>
          <w:rFonts w:eastAsia="MS Mincho"/>
        </w:rPr>
        <w:t xml:space="preserve"> </w:t>
      </w:r>
      <w:r w:rsidR="00435E11">
        <w:rPr>
          <w:rFonts w:eastAsia="MS Mincho"/>
        </w:rPr>
        <w:t xml:space="preserve">can be supported by </w:t>
      </w:r>
      <w:r w:rsidR="00317098">
        <w:rPr>
          <w:rFonts w:eastAsia="MS Mincho"/>
        </w:rPr>
        <w:t xml:space="preserve">the network </w:t>
      </w:r>
      <w:r w:rsidR="0067574F">
        <w:rPr>
          <w:rFonts w:eastAsia="MS Mincho"/>
        </w:rPr>
        <w:t>configuration</w:t>
      </w:r>
      <w:r w:rsidR="00317098">
        <w:rPr>
          <w:rFonts w:eastAsia="MS Mincho"/>
        </w:rPr>
        <w:t>. More specifically, each LCH (</w:t>
      </w:r>
      <w:r w:rsidR="0067574F">
        <w:rPr>
          <w:rFonts w:eastAsia="MS Mincho"/>
        </w:rPr>
        <w:t xml:space="preserve">i.e., </w:t>
      </w:r>
      <w:r w:rsidR="00317098">
        <w:rPr>
          <w:rFonts w:eastAsia="MS Mincho"/>
        </w:rPr>
        <w:t xml:space="preserve">RLC bearer) is mapped to a certain radio bearer using </w:t>
      </w:r>
      <w:proofErr w:type="spellStart"/>
      <w:r w:rsidR="00317098" w:rsidRPr="00317098">
        <w:rPr>
          <w:rFonts w:eastAsia="MS Mincho"/>
          <w:i/>
        </w:rPr>
        <w:t>servedRadioBearer</w:t>
      </w:r>
      <w:proofErr w:type="spellEnd"/>
      <w:r w:rsidR="00317098">
        <w:rPr>
          <w:rFonts w:eastAsia="MS Mincho"/>
        </w:rPr>
        <w:t xml:space="preserve"> in </w:t>
      </w:r>
      <w:r w:rsidR="00317098" w:rsidRPr="00317098">
        <w:rPr>
          <w:rFonts w:eastAsia="MS Mincho"/>
          <w:i/>
        </w:rPr>
        <w:t>RLC-</w:t>
      </w:r>
      <w:proofErr w:type="spellStart"/>
      <w:r w:rsidR="00317098" w:rsidRPr="00317098">
        <w:rPr>
          <w:rFonts w:eastAsia="MS Mincho"/>
          <w:i/>
        </w:rPr>
        <w:t>BearerConfig</w:t>
      </w:r>
      <w:proofErr w:type="spellEnd"/>
      <w:r w:rsidR="00317098">
        <w:rPr>
          <w:rFonts w:eastAsia="MS Mincho"/>
        </w:rPr>
        <w:t xml:space="preserve"> and also multiple LCHs can be mapped to the same DRB. Then, how the DRB </w:t>
      </w:r>
      <w:r w:rsidR="00317098" w:rsidRPr="00015A9D">
        <w:rPr>
          <w:rFonts w:eastAsia="MS Mincho"/>
        </w:rPr>
        <w:t>use</w:t>
      </w:r>
      <w:r w:rsidR="008F3E4D" w:rsidRPr="00015A9D">
        <w:rPr>
          <w:rFonts w:eastAsia="MS Mincho"/>
        </w:rPr>
        <w:t>s</w:t>
      </w:r>
      <w:r w:rsidR="00317098" w:rsidRPr="00015A9D">
        <w:rPr>
          <w:rFonts w:eastAsia="MS Mincho"/>
        </w:rPr>
        <w:t xml:space="preserve"> </w:t>
      </w:r>
      <w:r w:rsidR="0067574F" w:rsidRPr="00015A9D">
        <w:rPr>
          <w:rFonts w:eastAsia="MS Mincho"/>
        </w:rPr>
        <w:t>the associated</w:t>
      </w:r>
      <w:r w:rsidR="00317098" w:rsidRPr="00015A9D">
        <w:rPr>
          <w:rFonts w:eastAsia="MS Mincho"/>
        </w:rPr>
        <w:t xml:space="preserve"> LCHs (</w:t>
      </w:r>
      <w:r w:rsidR="0067574F" w:rsidRPr="00015A9D">
        <w:rPr>
          <w:rFonts w:eastAsia="MS Mincho"/>
        </w:rPr>
        <w:t xml:space="preserve">i.e., </w:t>
      </w:r>
      <w:r w:rsidR="00317098" w:rsidRPr="00015A9D">
        <w:rPr>
          <w:rFonts w:eastAsia="MS Mincho"/>
        </w:rPr>
        <w:t xml:space="preserve">RLC bearers) for UL data transmission (e.g., primary path, split secondary path, secondary path configuration for data split/duplication operation) is configured via </w:t>
      </w:r>
      <w:r w:rsidR="00317098" w:rsidRPr="00015A9D">
        <w:rPr>
          <w:rFonts w:eastAsia="MS Mincho"/>
          <w:i/>
        </w:rPr>
        <w:t>PDCP-</w:t>
      </w:r>
      <w:proofErr w:type="spellStart"/>
      <w:r w:rsidR="00317098" w:rsidRPr="00015A9D">
        <w:rPr>
          <w:rFonts w:eastAsia="MS Mincho"/>
          <w:i/>
        </w:rPr>
        <w:t>Config</w:t>
      </w:r>
      <w:proofErr w:type="spellEnd"/>
      <w:r w:rsidR="00317098" w:rsidRPr="00015A9D">
        <w:rPr>
          <w:rFonts w:eastAsia="MS Mincho"/>
        </w:rPr>
        <w:t xml:space="preserve"> for the DRB. </w:t>
      </w:r>
      <w:r w:rsidR="008F3E4D" w:rsidRPr="00015A9D">
        <w:rPr>
          <w:rFonts w:eastAsia="MS Mincho"/>
        </w:rPr>
        <w:t xml:space="preserve">From our understanding, the existing DRB to LCH mapping </w:t>
      </w:r>
      <w:r w:rsidR="009967AA" w:rsidRPr="00015A9D">
        <w:rPr>
          <w:rFonts w:eastAsia="MS Mincho"/>
        </w:rPr>
        <w:t>configuration</w:t>
      </w:r>
      <w:r w:rsidR="008F3E4D" w:rsidRPr="00015A9D">
        <w:rPr>
          <w:rFonts w:eastAsia="MS Mincho"/>
        </w:rPr>
        <w:t xml:space="preserve"> can be enhanced for the differential handling of PDU set(s) with different </w:t>
      </w:r>
      <w:proofErr w:type="spellStart"/>
      <w:r w:rsidR="008F3E4D" w:rsidRPr="00015A9D">
        <w:rPr>
          <w:rFonts w:eastAsia="MS Mincho"/>
        </w:rPr>
        <w:t>QoS</w:t>
      </w:r>
      <w:proofErr w:type="spellEnd"/>
      <w:r w:rsidR="008F3E4D" w:rsidRPr="00015A9D">
        <w:rPr>
          <w:rFonts w:eastAsia="MS Mincho"/>
        </w:rPr>
        <w:t xml:space="preserve"> requirements within a DRB. For example, mapping of PDU set(s) to LCH(s) can be supported by configuring separate primary path for each type of PDU set.</w:t>
      </w:r>
    </w:p>
    <w:p w14:paraId="47283B2B" w14:textId="5ED3B52D" w:rsidR="00CC5DE5" w:rsidRPr="00015A9D" w:rsidRDefault="00CC5DE5" w:rsidP="008E345E">
      <w:pPr>
        <w:jc w:val="both"/>
        <w:rPr>
          <w:b/>
          <w:bCs/>
        </w:rPr>
      </w:pPr>
      <w:r w:rsidRPr="00015A9D">
        <w:rPr>
          <w:b/>
          <w:bCs/>
        </w:rPr>
        <w:t>Observation 4</w:t>
      </w:r>
      <w:r w:rsidR="00317098" w:rsidRPr="00015A9D">
        <w:rPr>
          <w:b/>
          <w:bCs/>
        </w:rPr>
        <w:t xml:space="preserve">. </w:t>
      </w:r>
      <w:r w:rsidRPr="00015A9D">
        <w:rPr>
          <w:b/>
          <w:bCs/>
        </w:rPr>
        <w:t>By mapping the different PDU sets</w:t>
      </w:r>
      <w:r w:rsidR="005B19B0" w:rsidRPr="00015A9D">
        <w:rPr>
          <w:b/>
          <w:bCs/>
        </w:rPr>
        <w:t xml:space="preserve"> within a DRB</w:t>
      </w:r>
      <w:r w:rsidRPr="00015A9D">
        <w:rPr>
          <w:b/>
          <w:bCs/>
        </w:rPr>
        <w:t xml:space="preserve"> to the different LCHs, RAN2 can support the differential hand</w:t>
      </w:r>
      <w:r w:rsidR="006F7ED3" w:rsidRPr="00015A9D">
        <w:rPr>
          <w:b/>
          <w:bCs/>
        </w:rPr>
        <w:t>ling of PDU sets within a</w:t>
      </w:r>
      <w:r w:rsidRPr="00015A9D">
        <w:rPr>
          <w:b/>
          <w:bCs/>
        </w:rPr>
        <w:t xml:space="preserve"> DRB without any change in the legacy MAC operation.</w:t>
      </w:r>
    </w:p>
    <w:p w14:paraId="77D7191F" w14:textId="35BDDA30" w:rsidR="00317098" w:rsidRPr="00317098" w:rsidRDefault="008F3E4D" w:rsidP="008E345E">
      <w:pPr>
        <w:jc w:val="both"/>
        <w:rPr>
          <w:b/>
          <w:bCs/>
        </w:rPr>
      </w:pPr>
      <w:r w:rsidRPr="00015A9D">
        <w:rPr>
          <w:b/>
          <w:bCs/>
        </w:rPr>
        <w:t xml:space="preserve">Observation 5. The existing DRB to LCH mapping </w:t>
      </w:r>
      <w:r w:rsidR="009967AA" w:rsidRPr="00015A9D">
        <w:rPr>
          <w:b/>
          <w:bCs/>
        </w:rPr>
        <w:t xml:space="preserve">configuration </w:t>
      </w:r>
      <w:r w:rsidR="005019EA" w:rsidRPr="00015A9D">
        <w:rPr>
          <w:b/>
          <w:bCs/>
        </w:rPr>
        <w:t xml:space="preserve">can be enhanced for the differential handling of </w:t>
      </w:r>
      <w:r w:rsidR="00317098" w:rsidRPr="00015A9D">
        <w:rPr>
          <w:b/>
          <w:bCs/>
        </w:rPr>
        <w:t>PDU set</w:t>
      </w:r>
      <w:r w:rsidR="005B19B0" w:rsidRPr="00015A9D">
        <w:rPr>
          <w:b/>
          <w:bCs/>
        </w:rPr>
        <w:t xml:space="preserve">(s) with different </w:t>
      </w:r>
      <w:proofErr w:type="spellStart"/>
      <w:r w:rsidR="005B19B0" w:rsidRPr="00015A9D">
        <w:rPr>
          <w:b/>
          <w:bCs/>
        </w:rPr>
        <w:t>QoS</w:t>
      </w:r>
      <w:proofErr w:type="spellEnd"/>
      <w:r w:rsidR="005B19B0" w:rsidRPr="00015A9D">
        <w:rPr>
          <w:b/>
          <w:bCs/>
        </w:rPr>
        <w:t xml:space="preserve"> requirements</w:t>
      </w:r>
      <w:r w:rsidR="005019EA" w:rsidRPr="00015A9D">
        <w:rPr>
          <w:b/>
          <w:bCs/>
        </w:rPr>
        <w:t xml:space="preserve"> in the DRB</w:t>
      </w:r>
      <w:r w:rsidR="00317098" w:rsidRPr="00015A9D">
        <w:rPr>
          <w:b/>
          <w:bCs/>
        </w:rPr>
        <w:t>.</w:t>
      </w:r>
    </w:p>
    <w:p w14:paraId="32F212FA" w14:textId="0B4A68DA" w:rsidR="009B0B63" w:rsidRDefault="009B0B63" w:rsidP="009B0B63">
      <w:pPr>
        <w:rPr>
          <w:rFonts w:eastAsiaTheme="minorEastAsia"/>
          <w:lang w:eastAsia="ko-KR"/>
        </w:rPr>
      </w:pPr>
      <w:r>
        <w:rPr>
          <w:rFonts w:eastAsiaTheme="minorEastAsia" w:hint="eastAsia"/>
          <w:lang w:eastAsia="ko-KR"/>
        </w:rPr>
        <w:t xml:space="preserve">Based on the above observation, we </w:t>
      </w:r>
      <w:r>
        <w:rPr>
          <w:rFonts w:eastAsiaTheme="minorEastAsia"/>
          <w:lang w:eastAsia="ko-KR"/>
        </w:rPr>
        <w:t>would</w:t>
      </w:r>
      <w:r>
        <w:rPr>
          <w:rFonts w:eastAsiaTheme="minorEastAsia" w:hint="eastAsia"/>
          <w:lang w:eastAsia="ko-KR"/>
        </w:rPr>
        <w:t xml:space="preserve"> like to propose the following.</w:t>
      </w:r>
    </w:p>
    <w:p w14:paraId="3463F2E7" w14:textId="7726DC27" w:rsidR="00943497" w:rsidRPr="00943497" w:rsidRDefault="00770363" w:rsidP="00943497">
      <w:pPr>
        <w:rPr>
          <w:b/>
          <w:bCs/>
        </w:rPr>
      </w:pPr>
      <w:r>
        <w:rPr>
          <w:b/>
          <w:bCs/>
        </w:rPr>
        <w:t>Proposal 2</w:t>
      </w:r>
      <w:r w:rsidR="009B0B63">
        <w:rPr>
          <w:b/>
          <w:bCs/>
        </w:rPr>
        <w:t xml:space="preserve">: </w:t>
      </w:r>
      <w:r w:rsidR="009B0B63" w:rsidRPr="00166E22">
        <w:rPr>
          <w:b/>
          <w:bCs/>
        </w:rPr>
        <w:t xml:space="preserve">RAN2 is </w:t>
      </w:r>
      <w:r w:rsidR="009B0B63">
        <w:rPr>
          <w:b/>
          <w:bCs/>
        </w:rPr>
        <w:t xml:space="preserve">kindly </w:t>
      </w:r>
      <w:r w:rsidR="009B0B63" w:rsidRPr="00166E22">
        <w:rPr>
          <w:b/>
          <w:bCs/>
        </w:rPr>
        <w:t xml:space="preserve">asked to </w:t>
      </w:r>
      <w:r w:rsidR="006F7ED3">
        <w:rPr>
          <w:b/>
          <w:bCs/>
        </w:rPr>
        <w:t xml:space="preserve">discuss </w:t>
      </w:r>
      <w:r w:rsidR="005019EA">
        <w:rPr>
          <w:b/>
          <w:bCs/>
        </w:rPr>
        <w:t xml:space="preserve">potential enhancement </w:t>
      </w:r>
      <w:r w:rsidR="006F7ED3">
        <w:rPr>
          <w:b/>
          <w:bCs/>
        </w:rPr>
        <w:t xml:space="preserve">to support the differential handling of PDU sets with different </w:t>
      </w:r>
      <w:proofErr w:type="spellStart"/>
      <w:r w:rsidR="006F7ED3">
        <w:rPr>
          <w:b/>
          <w:bCs/>
        </w:rPr>
        <w:t>QoS</w:t>
      </w:r>
      <w:proofErr w:type="spellEnd"/>
      <w:r w:rsidR="006F7ED3">
        <w:rPr>
          <w:b/>
          <w:bCs/>
        </w:rPr>
        <w:t xml:space="preserve"> requirem</w:t>
      </w:r>
      <w:r w:rsidR="00943497">
        <w:rPr>
          <w:b/>
          <w:bCs/>
        </w:rPr>
        <w:t>ent (e.g., importance, priority</w:t>
      </w:r>
      <w:r w:rsidR="006F7ED3">
        <w:rPr>
          <w:b/>
          <w:bCs/>
        </w:rPr>
        <w:t xml:space="preserve"> …) within a</w:t>
      </w:r>
      <w:r w:rsidR="00943497">
        <w:rPr>
          <w:b/>
          <w:bCs/>
        </w:rPr>
        <w:t xml:space="preserve"> DRB by mapping the different PDU sets to the different LCHs </w:t>
      </w:r>
      <w:r>
        <w:rPr>
          <w:b/>
          <w:bCs/>
        </w:rPr>
        <w:t>while reusing the</w:t>
      </w:r>
      <w:r w:rsidR="00943497">
        <w:rPr>
          <w:b/>
          <w:bCs/>
        </w:rPr>
        <w:t xml:space="preserve"> current MAC operation.</w:t>
      </w:r>
    </w:p>
    <w:bookmarkEnd w:id="3"/>
    <w:bookmarkEnd w:id="4"/>
    <w:p w14:paraId="08B8EB54" w14:textId="77777777" w:rsidR="00463669" w:rsidRDefault="00463669" w:rsidP="00463669">
      <w:pPr>
        <w:pStyle w:val="1"/>
        <w:rPr>
          <w:rFonts w:eastAsia="SimSun"/>
          <w:sz w:val="32"/>
          <w:lang w:eastAsia="zh-CN"/>
        </w:rPr>
      </w:pPr>
      <w:r>
        <w:rPr>
          <w:rFonts w:eastAsia="SimSun"/>
          <w:sz w:val="32"/>
          <w:lang w:eastAsia="zh-CN"/>
        </w:rPr>
        <w:t>Conclusion</w:t>
      </w:r>
    </w:p>
    <w:p w14:paraId="3928AE03"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14:paraId="6EA192FE" w14:textId="5D2BD062" w:rsidR="00D62200" w:rsidRDefault="00D62200" w:rsidP="00D62200">
      <w:pPr>
        <w:rPr>
          <w:b/>
        </w:rPr>
      </w:pPr>
      <w:r>
        <w:rPr>
          <w:b/>
        </w:rPr>
        <w:t xml:space="preserve">Observation 1: Based on the SA2 decision on which Network Function (RAN node vs UPF) handles the separation of PDUs based on PDU Set </w:t>
      </w:r>
      <w:proofErr w:type="spellStart"/>
      <w:r>
        <w:rPr>
          <w:b/>
        </w:rPr>
        <w:t>QoS</w:t>
      </w:r>
      <w:proofErr w:type="spellEnd"/>
      <w:r>
        <w:rPr>
          <w:b/>
        </w:rPr>
        <w:t xml:space="preserve"> parameters e.g., importance information, there will be impact on AS layer (e.g., SDAP layer) handling of </w:t>
      </w:r>
      <w:proofErr w:type="spellStart"/>
      <w:r>
        <w:rPr>
          <w:b/>
        </w:rPr>
        <w:t>QoS</w:t>
      </w:r>
      <w:proofErr w:type="spellEnd"/>
      <w:r>
        <w:rPr>
          <w:b/>
        </w:rPr>
        <w:t xml:space="preserve">/ Sub </w:t>
      </w:r>
      <w:proofErr w:type="spellStart"/>
      <w:r>
        <w:rPr>
          <w:b/>
        </w:rPr>
        <w:t>QoS</w:t>
      </w:r>
      <w:proofErr w:type="spellEnd"/>
      <w:r>
        <w:rPr>
          <w:b/>
        </w:rPr>
        <w:t xml:space="preserve"> mapping. </w:t>
      </w:r>
    </w:p>
    <w:p w14:paraId="4EBEE342" w14:textId="77777777" w:rsidR="00D62200" w:rsidRDefault="00D62200" w:rsidP="00D62200">
      <w:pPr>
        <w:rPr>
          <w:rFonts w:eastAsiaTheme="minorEastAsia"/>
          <w:lang w:eastAsia="ko-KR"/>
        </w:rPr>
      </w:pPr>
      <w:r>
        <w:rPr>
          <w:b/>
        </w:rPr>
        <w:t xml:space="preserve">Proposal 1: RAN2 is kindly asked to study impact on SDAP layer after having the conclusion on how to separate PDU sets with different </w:t>
      </w:r>
      <w:proofErr w:type="spellStart"/>
      <w:r>
        <w:rPr>
          <w:b/>
        </w:rPr>
        <w:t>QoS</w:t>
      </w:r>
      <w:proofErr w:type="spellEnd"/>
      <w:r>
        <w:rPr>
          <w:b/>
        </w:rPr>
        <w:t xml:space="preserve"> requirements including Sub </w:t>
      </w:r>
      <w:proofErr w:type="spellStart"/>
      <w:r>
        <w:rPr>
          <w:b/>
        </w:rPr>
        <w:t>QoS</w:t>
      </w:r>
      <w:proofErr w:type="spellEnd"/>
      <w:r>
        <w:rPr>
          <w:b/>
        </w:rPr>
        <w:t xml:space="preserve"> flow from SA2.</w:t>
      </w:r>
    </w:p>
    <w:p w14:paraId="73E80595" w14:textId="77777777" w:rsidR="00D62200" w:rsidRPr="00317098" w:rsidRDefault="00D62200" w:rsidP="00D62200">
      <w:pPr>
        <w:jc w:val="both"/>
        <w:rPr>
          <w:b/>
          <w:bCs/>
        </w:rPr>
      </w:pPr>
      <w:r>
        <w:rPr>
          <w:b/>
          <w:bCs/>
        </w:rPr>
        <w:t>Observation 2</w:t>
      </w:r>
      <w:r w:rsidRPr="00317098">
        <w:rPr>
          <w:b/>
          <w:bCs/>
        </w:rPr>
        <w:t xml:space="preserve">. From RAN2 perspective, the important issue is how </w:t>
      </w:r>
      <w:r>
        <w:rPr>
          <w:b/>
          <w:bCs/>
        </w:rPr>
        <w:t>to serve the PDU sets</w:t>
      </w:r>
      <w:r w:rsidRPr="00317098">
        <w:rPr>
          <w:b/>
          <w:bCs/>
        </w:rPr>
        <w:t xml:space="preserve"> with different </w:t>
      </w:r>
      <w:proofErr w:type="spellStart"/>
      <w:r w:rsidRPr="00317098">
        <w:rPr>
          <w:b/>
          <w:bCs/>
        </w:rPr>
        <w:t>QoS</w:t>
      </w:r>
      <w:proofErr w:type="spellEnd"/>
      <w:r w:rsidRPr="00317098">
        <w:rPr>
          <w:b/>
          <w:bCs/>
        </w:rPr>
        <w:t xml:space="preserve"> requirement</w:t>
      </w:r>
      <w:r>
        <w:rPr>
          <w:b/>
          <w:bCs/>
        </w:rPr>
        <w:t>s (e.g., importance, priority …) within a</w:t>
      </w:r>
      <w:r w:rsidRPr="00317098">
        <w:rPr>
          <w:b/>
          <w:bCs/>
        </w:rPr>
        <w:t xml:space="preserve"> DRB.</w:t>
      </w:r>
    </w:p>
    <w:p w14:paraId="3BBFF103" w14:textId="77777777" w:rsidR="00D62200" w:rsidRDefault="00D62200" w:rsidP="00D62200">
      <w:pPr>
        <w:jc w:val="both"/>
        <w:rPr>
          <w:rFonts w:eastAsiaTheme="minorEastAsia"/>
          <w:lang w:eastAsia="ko-KR"/>
        </w:rPr>
      </w:pPr>
      <w:r>
        <w:rPr>
          <w:b/>
          <w:bCs/>
        </w:rPr>
        <w:t>Observation 3</w:t>
      </w:r>
      <w:r w:rsidRPr="00317098">
        <w:rPr>
          <w:b/>
          <w:bCs/>
        </w:rPr>
        <w:t xml:space="preserve">. Each LCH can </w:t>
      </w:r>
      <w:r>
        <w:rPr>
          <w:b/>
          <w:bCs/>
        </w:rPr>
        <w:t xml:space="preserve">be </w:t>
      </w:r>
      <w:r w:rsidRPr="00317098">
        <w:rPr>
          <w:b/>
          <w:bCs/>
        </w:rPr>
        <w:t>provide</w:t>
      </w:r>
      <w:r>
        <w:rPr>
          <w:b/>
          <w:bCs/>
        </w:rPr>
        <w:t>d with</w:t>
      </w:r>
      <w:r w:rsidRPr="00317098">
        <w:rPr>
          <w:b/>
          <w:bCs/>
        </w:rPr>
        <w:t xml:space="preserve"> different</w:t>
      </w:r>
      <w:r>
        <w:rPr>
          <w:b/>
          <w:bCs/>
        </w:rPr>
        <w:t>ial handling by configuring</w:t>
      </w:r>
      <w:r w:rsidRPr="00317098">
        <w:rPr>
          <w:b/>
          <w:bCs/>
        </w:rPr>
        <w:t xml:space="preserve"> separate </w:t>
      </w:r>
      <w:proofErr w:type="spellStart"/>
      <w:r w:rsidRPr="00CC5DE5">
        <w:rPr>
          <w:b/>
          <w:bCs/>
          <w:i/>
        </w:rPr>
        <w:t>LogicalChannelConfig</w:t>
      </w:r>
      <w:proofErr w:type="spellEnd"/>
      <w:r w:rsidRPr="00317098">
        <w:rPr>
          <w:b/>
          <w:bCs/>
        </w:rPr>
        <w:t xml:space="preserve"> (e.g., </w:t>
      </w:r>
      <w:r w:rsidRPr="00CC5DE5">
        <w:rPr>
          <w:b/>
          <w:bCs/>
          <w:i/>
        </w:rPr>
        <w:t xml:space="preserve">priority, </w:t>
      </w:r>
      <w:proofErr w:type="spellStart"/>
      <w:r w:rsidRPr="00CC5DE5">
        <w:rPr>
          <w:b/>
          <w:bCs/>
          <w:i/>
        </w:rPr>
        <w:t>allowedServingCells</w:t>
      </w:r>
      <w:proofErr w:type="spellEnd"/>
      <w:r w:rsidRPr="00CC5DE5">
        <w:rPr>
          <w:b/>
          <w:bCs/>
          <w:i/>
        </w:rPr>
        <w:t xml:space="preserve">, </w:t>
      </w:r>
      <w:proofErr w:type="spellStart"/>
      <w:r w:rsidRPr="00CC5DE5">
        <w:rPr>
          <w:b/>
          <w:bCs/>
          <w:i/>
        </w:rPr>
        <w:t>allowedSCS</w:t>
      </w:r>
      <w:proofErr w:type="spellEnd"/>
      <w:r w:rsidRPr="00CC5DE5">
        <w:rPr>
          <w:b/>
          <w:bCs/>
          <w:i/>
        </w:rPr>
        <w:t xml:space="preserve">-List, </w:t>
      </w:r>
      <w:proofErr w:type="spellStart"/>
      <w:r w:rsidRPr="00CC5DE5">
        <w:rPr>
          <w:b/>
          <w:bCs/>
          <w:i/>
        </w:rPr>
        <w:t>allowedCG</w:t>
      </w:r>
      <w:proofErr w:type="spellEnd"/>
      <w:r w:rsidRPr="00CC5DE5">
        <w:rPr>
          <w:b/>
          <w:bCs/>
          <w:i/>
        </w:rPr>
        <w:t xml:space="preserve">-List, </w:t>
      </w:r>
      <w:proofErr w:type="spellStart"/>
      <w:r w:rsidRPr="00CC5DE5">
        <w:rPr>
          <w:b/>
          <w:bCs/>
          <w:i/>
        </w:rPr>
        <w:t>schedulingRequestID</w:t>
      </w:r>
      <w:proofErr w:type="spellEnd"/>
      <w:r w:rsidRPr="00317098">
        <w:rPr>
          <w:b/>
          <w:bCs/>
        </w:rPr>
        <w:t xml:space="preserve"> …).</w:t>
      </w:r>
    </w:p>
    <w:p w14:paraId="44E16947" w14:textId="77777777" w:rsidR="00D62200" w:rsidRPr="00015A9D" w:rsidRDefault="00D62200" w:rsidP="00D62200">
      <w:pPr>
        <w:jc w:val="both"/>
        <w:rPr>
          <w:b/>
          <w:bCs/>
        </w:rPr>
      </w:pPr>
      <w:r w:rsidRPr="00015A9D">
        <w:rPr>
          <w:b/>
          <w:bCs/>
        </w:rPr>
        <w:t>Observation 4. By mapping the different PDU sets within a DRB to the different LCHs, RAN2 can support the differential handling of PDU sets within a DRB without any change in the legacy MAC operation.</w:t>
      </w:r>
    </w:p>
    <w:p w14:paraId="1690A854" w14:textId="77777777" w:rsidR="00D62200" w:rsidRPr="00317098" w:rsidRDefault="00D62200" w:rsidP="00D62200">
      <w:pPr>
        <w:jc w:val="both"/>
        <w:rPr>
          <w:b/>
          <w:bCs/>
        </w:rPr>
      </w:pPr>
      <w:r w:rsidRPr="00015A9D">
        <w:rPr>
          <w:b/>
          <w:bCs/>
        </w:rPr>
        <w:t xml:space="preserve">Observation 5. The existing DRB to LCH mapping configuration can be enhanced for the differential handling of PDU set(s) with different </w:t>
      </w:r>
      <w:proofErr w:type="spellStart"/>
      <w:r w:rsidRPr="00015A9D">
        <w:rPr>
          <w:b/>
          <w:bCs/>
        </w:rPr>
        <w:t>QoS</w:t>
      </w:r>
      <w:proofErr w:type="spellEnd"/>
      <w:r w:rsidRPr="00015A9D">
        <w:rPr>
          <w:b/>
          <w:bCs/>
        </w:rPr>
        <w:t xml:space="preserve"> requirements in the DRB.</w:t>
      </w:r>
    </w:p>
    <w:p w14:paraId="133B47C3" w14:textId="77777777" w:rsidR="00D62200" w:rsidRPr="00943497" w:rsidRDefault="00D62200" w:rsidP="00D62200">
      <w:pPr>
        <w:rPr>
          <w:b/>
          <w:bCs/>
        </w:rPr>
      </w:pPr>
      <w:r>
        <w:rPr>
          <w:b/>
          <w:bCs/>
        </w:rPr>
        <w:t xml:space="preserve">Proposal 2: </w:t>
      </w:r>
      <w:r w:rsidRPr="00166E22">
        <w:rPr>
          <w:b/>
          <w:bCs/>
        </w:rPr>
        <w:t xml:space="preserve">RAN2 is </w:t>
      </w:r>
      <w:r>
        <w:rPr>
          <w:b/>
          <w:bCs/>
        </w:rPr>
        <w:t xml:space="preserve">kindly </w:t>
      </w:r>
      <w:r w:rsidRPr="00166E22">
        <w:rPr>
          <w:b/>
          <w:bCs/>
        </w:rPr>
        <w:t xml:space="preserve">asked to </w:t>
      </w:r>
      <w:r>
        <w:rPr>
          <w:b/>
          <w:bCs/>
        </w:rPr>
        <w:t xml:space="preserve">discuss potential enhancement to support the differential handling of PDU sets with different </w:t>
      </w:r>
      <w:proofErr w:type="spellStart"/>
      <w:r>
        <w:rPr>
          <w:b/>
          <w:bCs/>
        </w:rPr>
        <w:t>QoS</w:t>
      </w:r>
      <w:proofErr w:type="spellEnd"/>
      <w:r>
        <w:rPr>
          <w:b/>
          <w:bCs/>
        </w:rPr>
        <w:t xml:space="preserve"> requirement (e.g., importance, priority …) within a DRB by mapping the different PDU sets to the different LCHs while reusing the current MAC operation.</w:t>
      </w:r>
    </w:p>
    <w:p w14:paraId="718272E2" w14:textId="77777777" w:rsidR="00463669" w:rsidRDefault="00463669" w:rsidP="00463669">
      <w:pPr>
        <w:pStyle w:val="1"/>
        <w:rPr>
          <w:lang w:eastAsia="zh-CN"/>
        </w:rPr>
      </w:pPr>
      <w:r>
        <w:t>References</w:t>
      </w:r>
    </w:p>
    <w:p w14:paraId="6886AE16" w14:textId="79E9E8D3" w:rsidR="00AE762B" w:rsidRPr="003855E8" w:rsidRDefault="003855E8" w:rsidP="003F172F">
      <w:pPr>
        <w:pStyle w:val="a6"/>
        <w:numPr>
          <w:ilvl w:val="0"/>
          <w:numId w:val="2"/>
        </w:numPr>
        <w:ind w:firstLineChars="0"/>
        <w:rPr>
          <w:rFonts w:eastAsiaTheme="minorEastAsia"/>
          <w:lang w:eastAsia="zh-CN"/>
        </w:rPr>
      </w:pPr>
      <w:r w:rsidRPr="003855E8">
        <w:rPr>
          <w:rFonts w:eastAsiaTheme="minorEastAsia"/>
          <w:lang w:eastAsia="ko-KR"/>
        </w:rPr>
        <w:t>R2-2210814</w:t>
      </w:r>
      <w:r w:rsidR="00AE762B" w:rsidRPr="003855E8">
        <w:rPr>
          <w:rFonts w:eastAsiaTheme="minorEastAsia"/>
          <w:lang w:eastAsia="ko-KR"/>
        </w:rPr>
        <w:t xml:space="preserve">, </w:t>
      </w:r>
      <w:r>
        <w:rPr>
          <w:rFonts w:eastAsiaTheme="minorEastAsia" w:hint="eastAsia"/>
          <w:lang w:eastAsia="ko-KR"/>
        </w:rPr>
        <w:t>3GPP TR 38.835</w:t>
      </w:r>
      <w:r>
        <w:rPr>
          <w:rFonts w:eastAsiaTheme="minorEastAsia"/>
          <w:lang w:eastAsia="ko-KR"/>
        </w:rPr>
        <w:t xml:space="preserve"> v0</w:t>
      </w:r>
      <w:r w:rsidR="00FC613A" w:rsidRPr="003855E8">
        <w:rPr>
          <w:rFonts w:eastAsiaTheme="minorEastAsia"/>
          <w:lang w:eastAsia="ko-KR"/>
        </w:rPr>
        <w:t>.</w:t>
      </w:r>
      <w:r>
        <w:rPr>
          <w:rFonts w:eastAsiaTheme="minorEastAsia"/>
          <w:lang w:eastAsia="ko-KR"/>
        </w:rPr>
        <w:t>3</w:t>
      </w:r>
      <w:r w:rsidR="00FC613A" w:rsidRPr="003855E8">
        <w:rPr>
          <w:rFonts w:eastAsiaTheme="minorEastAsia"/>
          <w:lang w:eastAsia="ko-KR"/>
        </w:rPr>
        <w:t>.0</w:t>
      </w:r>
      <w:r w:rsidR="00AE762B" w:rsidRPr="003855E8">
        <w:rPr>
          <w:rFonts w:eastAsiaTheme="minorEastAsia" w:hint="eastAsia"/>
          <w:lang w:eastAsia="ko-KR"/>
        </w:rPr>
        <w:t xml:space="preserve">, </w:t>
      </w:r>
      <w:r w:rsidR="00AE762B" w:rsidRPr="003855E8">
        <w:rPr>
          <w:rFonts w:eastAsiaTheme="minorEastAsia"/>
          <w:lang w:eastAsia="ko-KR"/>
        </w:rPr>
        <w:t>‘</w:t>
      </w:r>
      <w:r w:rsidR="0013467C" w:rsidRPr="003855E8">
        <w:rPr>
          <w:rFonts w:eastAsiaTheme="minorEastAsia"/>
          <w:lang w:eastAsia="ko-KR"/>
        </w:rPr>
        <w:t xml:space="preserve">Study on XR </w:t>
      </w:r>
      <w:r>
        <w:rPr>
          <w:rFonts w:eastAsiaTheme="minorEastAsia"/>
          <w:lang w:eastAsia="ko-KR"/>
        </w:rPr>
        <w:t xml:space="preserve">enhancement </w:t>
      </w:r>
      <w:r w:rsidR="0013467C" w:rsidRPr="003855E8">
        <w:rPr>
          <w:rFonts w:eastAsiaTheme="minorEastAsia"/>
          <w:lang w:eastAsia="ko-KR"/>
        </w:rPr>
        <w:t>for NR’</w:t>
      </w:r>
    </w:p>
    <w:sectPr w:rsidR="00AE762B" w:rsidRPr="003855E8" w:rsidSect="009A1AB3">
      <w:headerReference w:type="default" r:id="rId9"/>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779E8" w14:textId="77777777" w:rsidR="00EA3477" w:rsidRDefault="00EA3477">
      <w:pPr>
        <w:spacing w:after="0"/>
      </w:pPr>
      <w:r>
        <w:separator/>
      </w:r>
    </w:p>
  </w:endnote>
  <w:endnote w:type="continuationSeparator" w:id="0">
    <w:p w14:paraId="15B8D7AC" w14:textId="77777777" w:rsidR="00EA3477" w:rsidRDefault="00EA3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C0968" w14:textId="77777777" w:rsidR="00EA3477" w:rsidRDefault="00EA3477">
      <w:pPr>
        <w:spacing w:after="0"/>
      </w:pPr>
      <w:r>
        <w:separator/>
      </w:r>
    </w:p>
  </w:footnote>
  <w:footnote w:type="continuationSeparator" w:id="0">
    <w:p w14:paraId="23615A70" w14:textId="77777777" w:rsidR="00EA3477" w:rsidRDefault="00EA34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9D36"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0D2E9C"/>
    <w:multiLevelType w:val="hybridMultilevel"/>
    <w:tmpl w:val="AEA0A82E"/>
    <w:lvl w:ilvl="0" w:tplc="56F087EA">
      <w:start w:val="2"/>
      <w:numFmt w:val="bullet"/>
      <w:lvlText w:val="-"/>
      <w:lvlJc w:val="left"/>
      <w:pPr>
        <w:ind w:left="720" w:hanging="360"/>
      </w:pPr>
      <w:rPr>
        <w:rFonts w:ascii="Times New Roman" w:eastAsia="굴림"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0585A"/>
    <w:rsid w:val="000101B4"/>
    <w:rsid w:val="000112F6"/>
    <w:rsid w:val="00012E4E"/>
    <w:rsid w:val="00015A9D"/>
    <w:rsid w:val="00016E30"/>
    <w:rsid w:val="000276B1"/>
    <w:rsid w:val="00032009"/>
    <w:rsid w:val="00035010"/>
    <w:rsid w:val="00041FFA"/>
    <w:rsid w:val="000435EA"/>
    <w:rsid w:val="00044334"/>
    <w:rsid w:val="00050E61"/>
    <w:rsid w:val="0005175D"/>
    <w:rsid w:val="00053AD7"/>
    <w:rsid w:val="00057721"/>
    <w:rsid w:val="00057793"/>
    <w:rsid w:val="000722E2"/>
    <w:rsid w:val="000728EA"/>
    <w:rsid w:val="000829AC"/>
    <w:rsid w:val="00084648"/>
    <w:rsid w:val="000957CB"/>
    <w:rsid w:val="000A2474"/>
    <w:rsid w:val="000B02F9"/>
    <w:rsid w:val="000D131C"/>
    <w:rsid w:val="000D64D3"/>
    <w:rsid w:val="000D7C1B"/>
    <w:rsid w:val="000E42F9"/>
    <w:rsid w:val="000E4414"/>
    <w:rsid w:val="000F6D16"/>
    <w:rsid w:val="00101B42"/>
    <w:rsid w:val="00106B9B"/>
    <w:rsid w:val="00111ACC"/>
    <w:rsid w:val="00114879"/>
    <w:rsid w:val="0011783D"/>
    <w:rsid w:val="0012076F"/>
    <w:rsid w:val="0012688F"/>
    <w:rsid w:val="00131F0F"/>
    <w:rsid w:val="0013467C"/>
    <w:rsid w:val="001404E0"/>
    <w:rsid w:val="001418B3"/>
    <w:rsid w:val="00142196"/>
    <w:rsid w:val="00147563"/>
    <w:rsid w:val="00150F93"/>
    <w:rsid w:val="00154F21"/>
    <w:rsid w:val="00155226"/>
    <w:rsid w:val="001615FA"/>
    <w:rsid w:val="00166E22"/>
    <w:rsid w:val="00175884"/>
    <w:rsid w:val="001768B1"/>
    <w:rsid w:val="00185EF3"/>
    <w:rsid w:val="001866D7"/>
    <w:rsid w:val="00187E87"/>
    <w:rsid w:val="001910FF"/>
    <w:rsid w:val="001A06A1"/>
    <w:rsid w:val="001A5CC9"/>
    <w:rsid w:val="001A71BF"/>
    <w:rsid w:val="001B79D1"/>
    <w:rsid w:val="001D07DF"/>
    <w:rsid w:val="001D393D"/>
    <w:rsid w:val="001D5742"/>
    <w:rsid w:val="00202BB0"/>
    <w:rsid w:val="00204F0B"/>
    <w:rsid w:val="00205757"/>
    <w:rsid w:val="00206362"/>
    <w:rsid w:val="002138DC"/>
    <w:rsid w:val="00213F0E"/>
    <w:rsid w:val="0021767A"/>
    <w:rsid w:val="0022094A"/>
    <w:rsid w:val="00234FA2"/>
    <w:rsid w:val="002361CC"/>
    <w:rsid w:val="00252B9E"/>
    <w:rsid w:val="002619E1"/>
    <w:rsid w:val="00272496"/>
    <w:rsid w:val="00273C08"/>
    <w:rsid w:val="00275E0D"/>
    <w:rsid w:val="0028047A"/>
    <w:rsid w:val="00283EE8"/>
    <w:rsid w:val="00290A23"/>
    <w:rsid w:val="00291B55"/>
    <w:rsid w:val="0029738F"/>
    <w:rsid w:val="002A34F5"/>
    <w:rsid w:val="002A566C"/>
    <w:rsid w:val="002A7ECE"/>
    <w:rsid w:val="002B2182"/>
    <w:rsid w:val="002B267D"/>
    <w:rsid w:val="002B3E03"/>
    <w:rsid w:val="002B4F74"/>
    <w:rsid w:val="002C2BB8"/>
    <w:rsid w:val="002C371D"/>
    <w:rsid w:val="002C4AC5"/>
    <w:rsid w:val="002C6290"/>
    <w:rsid w:val="002D12B0"/>
    <w:rsid w:val="002D2587"/>
    <w:rsid w:val="002E2FD5"/>
    <w:rsid w:val="002E3AFC"/>
    <w:rsid w:val="002E588E"/>
    <w:rsid w:val="002F68D0"/>
    <w:rsid w:val="003013EB"/>
    <w:rsid w:val="00302EBC"/>
    <w:rsid w:val="00317098"/>
    <w:rsid w:val="00324C46"/>
    <w:rsid w:val="00332440"/>
    <w:rsid w:val="00335F62"/>
    <w:rsid w:val="00336605"/>
    <w:rsid w:val="00345808"/>
    <w:rsid w:val="003468FA"/>
    <w:rsid w:val="00355523"/>
    <w:rsid w:val="003576B3"/>
    <w:rsid w:val="003642E8"/>
    <w:rsid w:val="00365F81"/>
    <w:rsid w:val="0036689B"/>
    <w:rsid w:val="003756CA"/>
    <w:rsid w:val="00377FD0"/>
    <w:rsid w:val="003855E8"/>
    <w:rsid w:val="00385ECA"/>
    <w:rsid w:val="0038707F"/>
    <w:rsid w:val="00394B80"/>
    <w:rsid w:val="00397D06"/>
    <w:rsid w:val="00397E62"/>
    <w:rsid w:val="003A300B"/>
    <w:rsid w:val="003A6941"/>
    <w:rsid w:val="003A7599"/>
    <w:rsid w:val="003B3377"/>
    <w:rsid w:val="003C0C68"/>
    <w:rsid w:val="003C2B8D"/>
    <w:rsid w:val="003C7701"/>
    <w:rsid w:val="003D109D"/>
    <w:rsid w:val="003D470F"/>
    <w:rsid w:val="003D4DB4"/>
    <w:rsid w:val="003D59AD"/>
    <w:rsid w:val="003D5EC5"/>
    <w:rsid w:val="003E57ED"/>
    <w:rsid w:val="003F5FAF"/>
    <w:rsid w:val="00403453"/>
    <w:rsid w:val="00405FC5"/>
    <w:rsid w:val="0040795D"/>
    <w:rsid w:val="004107D0"/>
    <w:rsid w:val="004116E3"/>
    <w:rsid w:val="00415800"/>
    <w:rsid w:val="00422DFB"/>
    <w:rsid w:val="00423709"/>
    <w:rsid w:val="0042563A"/>
    <w:rsid w:val="00431FF7"/>
    <w:rsid w:val="00435E11"/>
    <w:rsid w:val="004365D7"/>
    <w:rsid w:val="004448D7"/>
    <w:rsid w:val="00457A46"/>
    <w:rsid w:val="004608CE"/>
    <w:rsid w:val="00463669"/>
    <w:rsid w:val="00473EF5"/>
    <w:rsid w:val="00475828"/>
    <w:rsid w:val="004916E7"/>
    <w:rsid w:val="00491C32"/>
    <w:rsid w:val="00492C68"/>
    <w:rsid w:val="004944DA"/>
    <w:rsid w:val="004A7AC8"/>
    <w:rsid w:val="004B00E0"/>
    <w:rsid w:val="004B0E2C"/>
    <w:rsid w:val="004B3F8F"/>
    <w:rsid w:val="004B69FD"/>
    <w:rsid w:val="004B6BBE"/>
    <w:rsid w:val="004C2954"/>
    <w:rsid w:val="004C4EF1"/>
    <w:rsid w:val="004C565C"/>
    <w:rsid w:val="004D13E9"/>
    <w:rsid w:val="004D49E3"/>
    <w:rsid w:val="004D4E5D"/>
    <w:rsid w:val="004D567B"/>
    <w:rsid w:val="004D57D5"/>
    <w:rsid w:val="004E48F1"/>
    <w:rsid w:val="004E5468"/>
    <w:rsid w:val="004E551D"/>
    <w:rsid w:val="004E6E94"/>
    <w:rsid w:val="004F34D9"/>
    <w:rsid w:val="004F5AA9"/>
    <w:rsid w:val="004F6E3F"/>
    <w:rsid w:val="005019EA"/>
    <w:rsid w:val="00503A5D"/>
    <w:rsid w:val="00504DC9"/>
    <w:rsid w:val="00507A39"/>
    <w:rsid w:val="00521A92"/>
    <w:rsid w:val="00536AA1"/>
    <w:rsid w:val="00540288"/>
    <w:rsid w:val="00543327"/>
    <w:rsid w:val="005474DB"/>
    <w:rsid w:val="00551047"/>
    <w:rsid w:val="005516DD"/>
    <w:rsid w:val="00553437"/>
    <w:rsid w:val="00556534"/>
    <w:rsid w:val="005566B5"/>
    <w:rsid w:val="00561EED"/>
    <w:rsid w:val="00566D05"/>
    <w:rsid w:val="00576742"/>
    <w:rsid w:val="005852C4"/>
    <w:rsid w:val="005944E2"/>
    <w:rsid w:val="005968F8"/>
    <w:rsid w:val="005978B6"/>
    <w:rsid w:val="00597A1C"/>
    <w:rsid w:val="005A113D"/>
    <w:rsid w:val="005A1501"/>
    <w:rsid w:val="005A2EDB"/>
    <w:rsid w:val="005B19B0"/>
    <w:rsid w:val="005B1CAD"/>
    <w:rsid w:val="005B1EFC"/>
    <w:rsid w:val="005B434E"/>
    <w:rsid w:val="005C3BDC"/>
    <w:rsid w:val="005D1A39"/>
    <w:rsid w:val="005E5AEE"/>
    <w:rsid w:val="005F2C99"/>
    <w:rsid w:val="005F32F7"/>
    <w:rsid w:val="00602782"/>
    <w:rsid w:val="00640A53"/>
    <w:rsid w:val="00645469"/>
    <w:rsid w:val="006528CE"/>
    <w:rsid w:val="006558F0"/>
    <w:rsid w:val="00660BF8"/>
    <w:rsid w:val="006666D4"/>
    <w:rsid w:val="006676DD"/>
    <w:rsid w:val="0067574F"/>
    <w:rsid w:val="00677CCD"/>
    <w:rsid w:val="00681862"/>
    <w:rsid w:val="006924C6"/>
    <w:rsid w:val="0069264A"/>
    <w:rsid w:val="00692EFD"/>
    <w:rsid w:val="00694005"/>
    <w:rsid w:val="00697CF7"/>
    <w:rsid w:val="00697E1B"/>
    <w:rsid w:val="006A02B0"/>
    <w:rsid w:val="006A26DD"/>
    <w:rsid w:val="006A3FE0"/>
    <w:rsid w:val="006A62AD"/>
    <w:rsid w:val="006B36FF"/>
    <w:rsid w:val="006C315B"/>
    <w:rsid w:val="006C5870"/>
    <w:rsid w:val="006D31DB"/>
    <w:rsid w:val="006D55DA"/>
    <w:rsid w:val="006D57BB"/>
    <w:rsid w:val="006D7C5F"/>
    <w:rsid w:val="006E4BEE"/>
    <w:rsid w:val="006E58D8"/>
    <w:rsid w:val="006E790E"/>
    <w:rsid w:val="006F7ED3"/>
    <w:rsid w:val="0070203B"/>
    <w:rsid w:val="00707E90"/>
    <w:rsid w:val="00712075"/>
    <w:rsid w:val="00717D7E"/>
    <w:rsid w:val="00730369"/>
    <w:rsid w:val="00734403"/>
    <w:rsid w:val="00735641"/>
    <w:rsid w:val="00740686"/>
    <w:rsid w:val="00744DB7"/>
    <w:rsid w:val="007472C5"/>
    <w:rsid w:val="00770363"/>
    <w:rsid w:val="00772CB1"/>
    <w:rsid w:val="0077340F"/>
    <w:rsid w:val="007751F9"/>
    <w:rsid w:val="00781D0A"/>
    <w:rsid w:val="00782C11"/>
    <w:rsid w:val="00787621"/>
    <w:rsid w:val="00794875"/>
    <w:rsid w:val="00795952"/>
    <w:rsid w:val="00797032"/>
    <w:rsid w:val="00797FF0"/>
    <w:rsid w:val="007A0022"/>
    <w:rsid w:val="007A687C"/>
    <w:rsid w:val="007B7BF0"/>
    <w:rsid w:val="007B7D1A"/>
    <w:rsid w:val="007D0F39"/>
    <w:rsid w:val="007D2B0E"/>
    <w:rsid w:val="007D5EC9"/>
    <w:rsid w:val="007D64BD"/>
    <w:rsid w:val="007D729B"/>
    <w:rsid w:val="007E5989"/>
    <w:rsid w:val="007F0DA7"/>
    <w:rsid w:val="007F7780"/>
    <w:rsid w:val="00800FE5"/>
    <w:rsid w:val="0080186F"/>
    <w:rsid w:val="00801F44"/>
    <w:rsid w:val="00802DB7"/>
    <w:rsid w:val="00803A07"/>
    <w:rsid w:val="008149DD"/>
    <w:rsid w:val="0081535F"/>
    <w:rsid w:val="008209DA"/>
    <w:rsid w:val="00821959"/>
    <w:rsid w:val="008312C3"/>
    <w:rsid w:val="00854E4D"/>
    <w:rsid w:val="00861A6F"/>
    <w:rsid w:val="008644AB"/>
    <w:rsid w:val="008647BB"/>
    <w:rsid w:val="00872B73"/>
    <w:rsid w:val="00884498"/>
    <w:rsid w:val="0088616D"/>
    <w:rsid w:val="0089216D"/>
    <w:rsid w:val="00893ACD"/>
    <w:rsid w:val="00895EC7"/>
    <w:rsid w:val="00896B3B"/>
    <w:rsid w:val="008B019A"/>
    <w:rsid w:val="008B0C1D"/>
    <w:rsid w:val="008B0DFC"/>
    <w:rsid w:val="008B3BE6"/>
    <w:rsid w:val="008C1954"/>
    <w:rsid w:val="008C4F35"/>
    <w:rsid w:val="008D174B"/>
    <w:rsid w:val="008D4C97"/>
    <w:rsid w:val="008E099B"/>
    <w:rsid w:val="008E0F29"/>
    <w:rsid w:val="008E345E"/>
    <w:rsid w:val="008E5986"/>
    <w:rsid w:val="008F3E4D"/>
    <w:rsid w:val="008F6B23"/>
    <w:rsid w:val="00902F94"/>
    <w:rsid w:val="00904198"/>
    <w:rsid w:val="00906030"/>
    <w:rsid w:val="0091569D"/>
    <w:rsid w:val="00916887"/>
    <w:rsid w:val="009219BA"/>
    <w:rsid w:val="00921EF1"/>
    <w:rsid w:val="00923057"/>
    <w:rsid w:val="0093050F"/>
    <w:rsid w:val="00933A6A"/>
    <w:rsid w:val="0093636E"/>
    <w:rsid w:val="00943497"/>
    <w:rsid w:val="00946B47"/>
    <w:rsid w:val="0095720E"/>
    <w:rsid w:val="00963A3C"/>
    <w:rsid w:val="009648F9"/>
    <w:rsid w:val="009737DF"/>
    <w:rsid w:val="00977DF0"/>
    <w:rsid w:val="00983474"/>
    <w:rsid w:val="009904E6"/>
    <w:rsid w:val="009967AA"/>
    <w:rsid w:val="009A025F"/>
    <w:rsid w:val="009A1AB3"/>
    <w:rsid w:val="009A4CAA"/>
    <w:rsid w:val="009A4D1C"/>
    <w:rsid w:val="009A6BE4"/>
    <w:rsid w:val="009A7718"/>
    <w:rsid w:val="009B0B63"/>
    <w:rsid w:val="009B4DE3"/>
    <w:rsid w:val="009C3275"/>
    <w:rsid w:val="009C5B41"/>
    <w:rsid w:val="009C6923"/>
    <w:rsid w:val="009C745D"/>
    <w:rsid w:val="009D0B7D"/>
    <w:rsid w:val="009D0CAF"/>
    <w:rsid w:val="009E1987"/>
    <w:rsid w:val="009E63C8"/>
    <w:rsid w:val="009F2139"/>
    <w:rsid w:val="009F26A8"/>
    <w:rsid w:val="00A00549"/>
    <w:rsid w:val="00A05972"/>
    <w:rsid w:val="00A11365"/>
    <w:rsid w:val="00A21052"/>
    <w:rsid w:val="00A23023"/>
    <w:rsid w:val="00A2663C"/>
    <w:rsid w:val="00A318AB"/>
    <w:rsid w:val="00A34F78"/>
    <w:rsid w:val="00A40C1F"/>
    <w:rsid w:val="00A41C41"/>
    <w:rsid w:val="00A44029"/>
    <w:rsid w:val="00A44FA2"/>
    <w:rsid w:val="00A504CF"/>
    <w:rsid w:val="00A51262"/>
    <w:rsid w:val="00A5502F"/>
    <w:rsid w:val="00A553FB"/>
    <w:rsid w:val="00A672D6"/>
    <w:rsid w:val="00A72418"/>
    <w:rsid w:val="00A746C1"/>
    <w:rsid w:val="00A75AA3"/>
    <w:rsid w:val="00A81CC4"/>
    <w:rsid w:val="00A82034"/>
    <w:rsid w:val="00A91CD1"/>
    <w:rsid w:val="00A93613"/>
    <w:rsid w:val="00A94FA7"/>
    <w:rsid w:val="00AA2183"/>
    <w:rsid w:val="00AA45AC"/>
    <w:rsid w:val="00AB1677"/>
    <w:rsid w:val="00AC01D6"/>
    <w:rsid w:val="00AC0F7A"/>
    <w:rsid w:val="00AC440D"/>
    <w:rsid w:val="00AC7C03"/>
    <w:rsid w:val="00AD0820"/>
    <w:rsid w:val="00AD1D68"/>
    <w:rsid w:val="00AD792B"/>
    <w:rsid w:val="00AE095F"/>
    <w:rsid w:val="00AE31E2"/>
    <w:rsid w:val="00AE367B"/>
    <w:rsid w:val="00AE466F"/>
    <w:rsid w:val="00AE762B"/>
    <w:rsid w:val="00AF33DA"/>
    <w:rsid w:val="00AF3D9A"/>
    <w:rsid w:val="00B020A4"/>
    <w:rsid w:val="00B0290F"/>
    <w:rsid w:val="00B108E7"/>
    <w:rsid w:val="00B1218E"/>
    <w:rsid w:val="00B13945"/>
    <w:rsid w:val="00B150CD"/>
    <w:rsid w:val="00B160A4"/>
    <w:rsid w:val="00B165F2"/>
    <w:rsid w:val="00B2129D"/>
    <w:rsid w:val="00B257F9"/>
    <w:rsid w:val="00B35C47"/>
    <w:rsid w:val="00B4180C"/>
    <w:rsid w:val="00B4513C"/>
    <w:rsid w:val="00B54866"/>
    <w:rsid w:val="00B67215"/>
    <w:rsid w:val="00B71054"/>
    <w:rsid w:val="00B72481"/>
    <w:rsid w:val="00B7529E"/>
    <w:rsid w:val="00B8104F"/>
    <w:rsid w:val="00B85E1B"/>
    <w:rsid w:val="00B90A65"/>
    <w:rsid w:val="00B90C03"/>
    <w:rsid w:val="00B941CB"/>
    <w:rsid w:val="00B95259"/>
    <w:rsid w:val="00BA6B92"/>
    <w:rsid w:val="00BB16CF"/>
    <w:rsid w:val="00BB204C"/>
    <w:rsid w:val="00BB32B3"/>
    <w:rsid w:val="00BC11D2"/>
    <w:rsid w:val="00BD1585"/>
    <w:rsid w:val="00BD4B75"/>
    <w:rsid w:val="00BD4CCB"/>
    <w:rsid w:val="00BD4E6A"/>
    <w:rsid w:val="00BE50F7"/>
    <w:rsid w:val="00BF5E5C"/>
    <w:rsid w:val="00C00D06"/>
    <w:rsid w:val="00C02169"/>
    <w:rsid w:val="00C02207"/>
    <w:rsid w:val="00C03878"/>
    <w:rsid w:val="00C10EE4"/>
    <w:rsid w:val="00C1570D"/>
    <w:rsid w:val="00C15F5F"/>
    <w:rsid w:val="00C2326E"/>
    <w:rsid w:val="00C23D88"/>
    <w:rsid w:val="00C2532E"/>
    <w:rsid w:val="00C262DE"/>
    <w:rsid w:val="00C30A59"/>
    <w:rsid w:val="00C41317"/>
    <w:rsid w:val="00C42A73"/>
    <w:rsid w:val="00C44197"/>
    <w:rsid w:val="00C45EA6"/>
    <w:rsid w:val="00C5289D"/>
    <w:rsid w:val="00C540C4"/>
    <w:rsid w:val="00C57810"/>
    <w:rsid w:val="00C702A1"/>
    <w:rsid w:val="00C7045C"/>
    <w:rsid w:val="00C73832"/>
    <w:rsid w:val="00C76EF8"/>
    <w:rsid w:val="00C80C8C"/>
    <w:rsid w:val="00C839B9"/>
    <w:rsid w:val="00C85211"/>
    <w:rsid w:val="00C92201"/>
    <w:rsid w:val="00C94D68"/>
    <w:rsid w:val="00C978FA"/>
    <w:rsid w:val="00CB04BA"/>
    <w:rsid w:val="00CB04D0"/>
    <w:rsid w:val="00CB4BC1"/>
    <w:rsid w:val="00CC5DE5"/>
    <w:rsid w:val="00CD761B"/>
    <w:rsid w:val="00CE13CC"/>
    <w:rsid w:val="00CE15CC"/>
    <w:rsid w:val="00CF03C7"/>
    <w:rsid w:val="00CF4D7B"/>
    <w:rsid w:val="00CF5C1D"/>
    <w:rsid w:val="00D0519D"/>
    <w:rsid w:val="00D0698B"/>
    <w:rsid w:val="00D11977"/>
    <w:rsid w:val="00D14C95"/>
    <w:rsid w:val="00D2338F"/>
    <w:rsid w:val="00D24736"/>
    <w:rsid w:val="00D2530F"/>
    <w:rsid w:val="00D27429"/>
    <w:rsid w:val="00D338D0"/>
    <w:rsid w:val="00D34DDB"/>
    <w:rsid w:val="00D40EAF"/>
    <w:rsid w:val="00D42380"/>
    <w:rsid w:val="00D44E98"/>
    <w:rsid w:val="00D56860"/>
    <w:rsid w:val="00D61128"/>
    <w:rsid w:val="00D62200"/>
    <w:rsid w:val="00D63B14"/>
    <w:rsid w:val="00D83D93"/>
    <w:rsid w:val="00D84F64"/>
    <w:rsid w:val="00D87612"/>
    <w:rsid w:val="00DA0CB3"/>
    <w:rsid w:val="00DA23B3"/>
    <w:rsid w:val="00DA6D64"/>
    <w:rsid w:val="00DB528F"/>
    <w:rsid w:val="00DB6966"/>
    <w:rsid w:val="00DB6A05"/>
    <w:rsid w:val="00DC2963"/>
    <w:rsid w:val="00DD213B"/>
    <w:rsid w:val="00DD2994"/>
    <w:rsid w:val="00DD2F08"/>
    <w:rsid w:val="00E06C56"/>
    <w:rsid w:val="00E076D0"/>
    <w:rsid w:val="00E109CD"/>
    <w:rsid w:val="00E114D0"/>
    <w:rsid w:val="00E27713"/>
    <w:rsid w:val="00E338D0"/>
    <w:rsid w:val="00E34CA6"/>
    <w:rsid w:val="00E40FC7"/>
    <w:rsid w:val="00E415D4"/>
    <w:rsid w:val="00E41B55"/>
    <w:rsid w:val="00E41F24"/>
    <w:rsid w:val="00E45F4E"/>
    <w:rsid w:val="00E503EE"/>
    <w:rsid w:val="00E532E7"/>
    <w:rsid w:val="00E63756"/>
    <w:rsid w:val="00E644F4"/>
    <w:rsid w:val="00E95CBA"/>
    <w:rsid w:val="00EA2ABE"/>
    <w:rsid w:val="00EA32EE"/>
    <w:rsid w:val="00EA3477"/>
    <w:rsid w:val="00EB1116"/>
    <w:rsid w:val="00EB24FC"/>
    <w:rsid w:val="00EB78EF"/>
    <w:rsid w:val="00EC2408"/>
    <w:rsid w:val="00EC40BF"/>
    <w:rsid w:val="00EC4D55"/>
    <w:rsid w:val="00ED01E7"/>
    <w:rsid w:val="00ED5EC0"/>
    <w:rsid w:val="00ED65C5"/>
    <w:rsid w:val="00EF7D80"/>
    <w:rsid w:val="00F1129A"/>
    <w:rsid w:val="00F22ACC"/>
    <w:rsid w:val="00F2695B"/>
    <w:rsid w:val="00F37BAA"/>
    <w:rsid w:val="00F443C4"/>
    <w:rsid w:val="00F6048D"/>
    <w:rsid w:val="00F6116A"/>
    <w:rsid w:val="00F64F6B"/>
    <w:rsid w:val="00F6552F"/>
    <w:rsid w:val="00F74EA0"/>
    <w:rsid w:val="00F763CE"/>
    <w:rsid w:val="00F82B58"/>
    <w:rsid w:val="00F94A2D"/>
    <w:rsid w:val="00FA0571"/>
    <w:rsid w:val="00FA494F"/>
    <w:rsid w:val="00FA64C8"/>
    <w:rsid w:val="00FB109B"/>
    <w:rsid w:val="00FB5FDB"/>
    <w:rsid w:val="00FB7BF9"/>
    <w:rsid w:val="00FC613A"/>
    <w:rsid w:val="00FD212E"/>
    <w:rsid w:val="00FE0364"/>
    <w:rsid w:val="00FF132D"/>
    <w:rsid w:val="00FF1A2E"/>
    <w:rsid w:val="00FF1C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5F3C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character" w:customStyle="1" w:styleId="NOZchn">
    <w:name w:val="NO Zchn"/>
    <w:rsid w:val="00E503EE"/>
    <w:rPr>
      <w:rFonts w:eastAsia="Times New Roman"/>
    </w:rPr>
  </w:style>
  <w:style w:type="paragraph" w:styleId="ad">
    <w:name w:val="annotation subject"/>
    <w:basedOn w:val="a8"/>
    <w:next w:val="a8"/>
    <w:link w:val="Char4"/>
    <w:uiPriority w:val="99"/>
    <w:semiHidden/>
    <w:unhideWhenUsed/>
    <w:rsid w:val="00FC613A"/>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FC613A"/>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0674">
      <w:bodyDiv w:val="1"/>
      <w:marLeft w:val="0"/>
      <w:marRight w:val="0"/>
      <w:marTop w:val="0"/>
      <w:marBottom w:val="0"/>
      <w:divBdr>
        <w:top w:val="none" w:sz="0" w:space="0" w:color="auto"/>
        <w:left w:val="none" w:sz="0" w:space="0" w:color="auto"/>
        <w:bottom w:val="none" w:sz="0" w:space="0" w:color="auto"/>
        <w:right w:val="none" w:sz="0" w:space="0" w:color="auto"/>
      </w:divBdr>
    </w:div>
    <w:div w:id="240061695">
      <w:bodyDiv w:val="1"/>
      <w:marLeft w:val="0"/>
      <w:marRight w:val="0"/>
      <w:marTop w:val="0"/>
      <w:marBottom w:val="0"/>
      <w:divBdr>
        <w:top w:val="none" w:sz="0" w:space="0" w:color="auto"/>
        <w:left w:val="none" w:sz="0" w:space="0" w:color="auto"/>
        <w:bottom w:val="none" w:sz="0" w:space="0" w:color="auto"/>
        <w:right w:val="none" w:sz="0" w:space="0" w:color="auto"/>
      </w:divBdr>
      <w:divsChild>
        <w:div w:id="1518928589">
          <w:marLeft w:val="0"/>
          <w:marRight w:val="0"/>
          <w:marTop w:val="0"/>
          <w:marBottom w:val="0"/>
          <w:divBdr>
            <w:top w:val="none" w:sz="0" w:space="0" w:color="auto"/>
            <w:left w:val="none" w:sz="0" w:space="0" w:color="auto"/>
            <w:bottom w:val="none" w:sz="0" w:space="0" w:color="auto"/>
            <w:right w:val="none" w:sz="0" w:space="0" w:color="auto"/>
          </w:divBdr>
        </w:div>
      </w:divsChild>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31966214">
      <w:bodyDiv w:val="1"/>
      <w:marLeft w:val="0"/>
      <w:marRight w:val="0"/>
      <w:marTop w:val="0"/>
      <w:marBottom w:val="0"/>
      <w:divBdr>
        <w:top w:val="none" w:sz="0" w:space="0" w:color="auto"/>
        <w:left w:val="none" w:sz="0" w:space="0" w:color="auto"/>
        <w:bottom w:val="none" w:sz="0" w:space="0" w:color="auto"/>
        <w:right w:val="none" w:sz="0" w:space="0" w:color="auto"/>
      </w:divBdr>
    </w:div>
    <w:div w:id="538980280">
      <w:bodyDiv w:val="1"/>
      <w:marLeft w:val="0"/>
      <w:marRight w:val="0"/>
      <w:marTop w:val="0"/>
      <w:marBottom w:val="0"/>
      <w:divBdr>
        <w:top w:val="none" w:sz="0" w:space="0" w:color="auto"/>
        <w:left w:val="none" w:sz="0" w:space="0" w:color="auto"/>
        <w:bottom w:val="none" w:sz="0" w:space="0" w:color="auto"/>
        <w:right w:val="none" w:sz="0" w:space="0" w:color="auto"/>
      </w:divBdr>
    </w:div>
    <w:div w:id="565797128">
      <w:bodyDiv w:val="1"/>
      <w:marLeft w:val="0"/>
      <w:marRight w:val="0"/>
      <w:marTop w:val="0"/>
      <w:marBottom w:val="0"/>
      <w:divBdr>
        <w:top w:val="none" w:sz="0" w:space="0" w:color="auto"/>
        <w:left w:val="none" w:sz="0" w:space="0" w:color="auto"/>
        <w:bottom w:val="none" w:sz="0" w:space="0" w:color="auto"/>
        <w:right w:val="none" w:sz="0" w:space="0" w:color="auto"/>
      </w:divBdr>
    </w:div>
    <w:div w:id="623510476">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5004166">
      <w:bodyDiv w:val="1"/>
      <w:marLeft w:val="0"/>
      <w:marRight w:val="0"/>
      <w:marTop w:val="0"/>
      <w:marBottom w:val="0"/>
      <w:divBdr>
        <w:top w:val="none" w:sz="0" w:space="0" w:color="auto"/>
        <w:left w:val="none" w:sz="0" w:space="0" w:color="auto"/>
        <w:bottom w:val="none" w:sz="0" w:space="0" w:color="auto"/>
        <w:right w:val="none" w:sz="0" w:space="0" w:color="auto"/>
      </w:divBdr>
    </w:div>
    <w:div w:id="743454522">
      <w:bodyDiv w:val="1"/>
      <w:marLeft w:val="0"/>
      <w:marRight w:val="0"/>
      <w:marTop w:val="0"/>
      <w:marBottom w:val="0"/>
      <w:divBdr>
        <w:top w:val="none" w:sz="0" w:space="0" w:color="auto"/>
        <w:left w:val="none" w:sz="0" w:space="0" w:color="auto"/>
        <w:bottom w:val="none" w:sz="0" w:space="0" w:color="auto"/>
        <w:right w:val="none" w:sz="0" w:space="0" w:color="auto"/>
      </w:divBdr>
    </w:div>
    <w:div w:id="773280978">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044645995">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3445433">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16418915">
      <w:bodyDiv w:val="1"/>
      <w:marLeft w:val="0"/>
      <w:marRight w:val="0"/>
      <w:marTop w:val="0"/>
      <w:marBottom w:val="0"/>
      <w:divBdr>
        <w:top w:val="none" w:sz="0" w:space="0" w:color="auto"/>
        <w:left w:val="none" w:sz="0" w:space="0" w:color="auto"/>
        <w:bottom w:val="none" w:sz="0" w:space="0" w:color="auto"/>
        <w:right w:val="none" w:sz="0" w:space="0" w:color="auto"/>
      </w:divBdr>
    </w:div>
    <w:div w:id="1728453786">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26422-7A55-4639-9F31-F7F8EFF0B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1571</Words>
  <Characters>8566</Characters>
  <Application>Microsoft Office Word</Application>
  <DocSecurity>0</DocSecurity>
  <Lines>356</Lines>
  <Paragraphs>230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2</cp:revision>
  <dcterms:created xsi:type="dcterms:W3CDTF">2022-11-04T02:08:00Z</dcterms:created>
  <dcterms:modified xsi:type="dcterms:W3CDTF">2022-11-04T02:08:00Z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